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8"/>
        <w:gridCol w:w="1259"/>
        <w:gridCol w:w="1174"/>
      </w:tblGrid>
      <w:tr w:rsidR="0012441D" w:rsidRPr="003235AE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3235AE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3235AE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3235AE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235AE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5863F7"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Fizjoterapia</w:t>
            </w:r>
          </w:p>
        </w:tc>
      </w:tr>
      <w:tr w:rsidR="0012441D" w:rsidRPr="003235AE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235AE" w:rsidRDefault="0012441D" w:rsidP="00611DA5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611DA5"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Masaż leczniczy</w:t>
            </w:r>
          </w:p>
        </w:tc>
      </w:tr>
      <w:tr w:rsidR="0012441D" w:rsidRPr="003235AE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235AE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5863F7"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</w:p>
        </w:tc>
      </w:tr>
      <w:tr w:rsidR="0012441D" w:rsidRPr="003235AE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3235AE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3235AE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3235AE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3235AE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3235AE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3235AE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3235AE" w:rsidTr="003235AE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3235AE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3235AE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3235AE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3235AE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3235AE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2441D" w:rsidRPr="003235AE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3235AE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FC4787" w:rsidRPr="003235AE" w:rsidTr="003235A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87" w:rsidRPr="003235AE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FC4787" w:rsidRPr="003235AE" w:rsidRDefault="00FC4787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Cs/>
                <w:sz w:val="20"/>
                <w:szCs w:val="20"/>
              </w:rPr>
              <w:t>(w/ćw/lab/pr/e)*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4787" w:rsidRPr="003235AE" w:rsidRDefault="00FC4787" w:rsidP="005D57D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87" w:rsidRPr="003235AE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FC4787" w:rsidRPr="003235AE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4787" w:rsidRPr="003235AE" w:rsidRDefault="001821F5" w:rsidP="001821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10w/20l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:rsidR="00FC4787" w:rsidRPr="003235AE" w:rsidRDefault="001821F5" w:rsidP="001821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10w/20l</w:t>
            </w: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87" w:rsidRPr="003235AE" w:rsidRDefault="00FC4787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35AE" w:rsidRPr="003235AE" w:rsidTr="003235AE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AE" w:rsidRPr="003235AE" w:rsidRDefault="003235A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3235AE" w:rsidRPr="003235AE" w:rsidRDefault="003235A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Cs/>
                <w:sz w:val="20"/>
                <w:szCs w:val="20"/>
              </w:rPr>
              <w:t>(w/ćw/lab/pr/e)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235AE" w:rsidRPr="003235AE" w:rsidRDefault="003235AE" w:rsidP="005D57D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35AE" w:rsidRPr="003235AE" w:rsidRDefault="003235A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3235AE" w:rsidRPr="003235AE" w:rsidRDefault="003235A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5AE" w:rsidRPr="003235AE" w:rsidRDefault="003235AE" w:rsidP="001821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:rsidR="003235AE" w:rsidRPr="003235AE" w:rsidRDefault="003235AE" w:rsidP="001821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E" w:rsidRPr="003235AE" w:rsidRDefault="003235A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35AE" w:rsidRPr="003235AE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5AE" w:rsidRPr="003235AE" w:rsidRDefault="003235AE" w:rsidP="00BA08B2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Dr Marta Motow-Czyż</w:t>
            </w:r>
          </w:p>
        </w:tc>
      </w:tr>
      <w:tr w:rsidR="003235AE" w:rsidRPr="003235AE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wykład, laboratorium</w:t>
            </w:r>
          </w:p>
        </w:tc>
      </w:tr>
      <w:tr w:rsidR="003235AE" w:rsidRPr="003235AE" w:rsidTr="00282B3D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E" w:rsidRPr="003235AE" w:rsidRDefault="003235AE" w:rsidP="005D57DF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Arial Narrow" w:eastAsia="Lucida Sans Unicode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Opanowanie </w:t>
            </w:r>
            <w:r w:rsidRPr="003235A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w stopniu podstawowym teoretycznych podstaw masażu leczniczego oraz  </w:t>
            </w:r>
            <w:r w:rsidRPr="003235AE">
              <w:rPr>
                <w:rFonts w:ascii="Arial Narrow" w:hAnsi="Arial Narrow"/>
                <w:sz w:val="20"/>
                <w:szCs w:val="20"/>
              </w:rPr>
              <w:t>oddziaływania masażu na poszczególne układy organizmu i całego ciała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235AE" w:rsidRPr="003235AE" w:rsidRDefault="003235AE" w:rsidP="003235AE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Arial Narrow" w:eastAsia="Lucida Sans Unicode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  <w:lang w:eastAsia="en-US"/>
              </w:rPr>
              <w:t xml:space="preserve">Zdobycie umiejętność wykonywania </w:t>
            </w:r>
            <w:r w:rsidRPr="003235AE">
              <w:rPr>
                <w:rFonts w:ascii="Arial Narrow" w:hAnsi="Arial Narrow"/>
                <w:sz w:val="20"/>
                <w:szCs w:val="20"/>
              </w:rPr>
              <w:t>masażu i wykorzystania go w leczeniu poszczególnych części ciała  z uwzględnieniem jednostek chorobowych.</w:t>
            </w:r>
          </w:p>
          <w:p w:rsidR="003235AE" w:rsidRPr="003235AE" w:rsidRDefault="003235AE" w:rsidP="003235AE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jc w:val="both"/>
              <w:rPr>
                <w:rFonts w:ascii="Arial Narrow" w:eastAsia="Lucida Sans Unicode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  <w:lang w:eastAsia="en-US"/>
              </w:rPr>
              <w:t>Zrozumienie znaczenia różnych form masażu dla poprawy stanu zdrowia.</w:t>
            </w:r>
          </w:p>
        </w:tc>
      </w:tr>
      <w:tr w:rsidR="003235AE" w:rsidRPr="003235AE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235AE" w:rsidRPr="003235AE" w:rsidRDefault="003235A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3235AE" w:rsidRPr="003235AE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3235AE" w:rsidRPr="003235AE" w:rsidTr="007E376D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Akapitzlist"/>
              <w:keepNext/>
              <w:numPr>
                <w:ilvl w:val="0"/>
                <w:numId w:val="16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5863F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FIZ_W15, </w:t>
            </w:r>
          </w:p>
          <w:p w:rsidR="003235AE" w:rsidRPr="003235AE" w:rsidRDefault="003235AE" w:rsidP="005863F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5863F7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M1_W07 </w:t>
            </w:r>
          </w:p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E" w:rsidRPr="003235AE" w:rsidRDefault="003235AE" w:rsidP="003235AE">
            <w:pPr>
              <w:widowControl w:val="0"/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eastAsia="Lucida Sans Unicode" w:hAnsi="Arial Narrow"/>
                <w:sz w:val="20"/>
                <w:szCs w:val="20"/>
              </w:rPr>
              <w:t>Potrafi wymienić rodzaje masażu leczniczego z uwzględnieniem ich mechanizmów działania i skutków ubocznych</w:t>
            </w:r>
            <w:r w:rsidRPr="003235A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3235AE" w:rsidRPr="003235AE" w:rsidRDefault="003235AE" w:rsidP="003235AE">
            <w:pPr>
              <w:pStyle w:val="Akapitzlist"/>
              <w:widowControl w:val="0"/>
              <w:suppressAutoHyphen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6526F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Weryfikacja efektu na podstawie zaliczenia pisemnego zawierającego pytania zamknięte ( testowe).Uzyskanie 60% poprawnych odpowiedzi zalicza uzyskanie efektów kształcenia.</w:t>
            </w:r>
          </w:p>
        </w:tc>
      </w:tr>
      <w:tr w:rsidR="003235AE" w:rsidRPr="003235AE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Akapitzlist"/>
              <w:keepNext/>
              <w:numPr>
                <w:ilvl w:val="0"/>
                <w:numId w:val="16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>FIZ_W16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>M1_W07</w:t>
            </w: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widowControl w:val="0"/>
              <w:suppressAutoHyphens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Lucida Sans Unicode" w:hAnsi="Arial Narrow"/>
                <w:sz w:val="20"/>
                <w:szCs w:val="20"/>
              </w:rPr>
              <w:t>P</w:t>
            </w:r>
            <w:r w:rsidRPr="003235AE">
              <w:rPr>
                <w:rFonts w:ascii="Arial Narrow" w:eastAsia="Lucida Sans Unicode" w:hAnsi="Arial Narrow"/>
                <w:sz w:val="20"/>
                <w:szCs w:val="20"/>
              </w:rPr>
              <w:t>otrafi opisać teoretyczne podstawy masażu znaczenie jego w procesie leczenia oraz wymienić metody i formy masażu leczniczego.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Weryfikacja efektu na podstawie zaliczenia pisemnego zawierającego pytania zamknięte ( testowe).Uzyskanie 60% poprawnych odpowiedzi zalicza uzyskanie efektów kształcenia.</w:t>
            </w:r>
          </w:p>
        </w:tc>
      </w:tr>
      <w:tr w:rsidR="003235AE" w:rsidRPr="003235AE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Akapitzlist"/>
              <w:keepNext/>
              <w:numPr>
                <w:ilvl w:val="0"/>
                <w:numId w:val="16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>FIZ_W17</w:t>
            </w: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M1_W07 </w:t>
            </w: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eastAsia="Lucida Sans Unicode" w:hAnsi="Arial Narrow"/>
                <w:sz w:val="20"/>
                <w:szCs w:val="20"/>
              </w:rPr>
              <w:t>Potrafi opisać wpływ masażu leczniczego na układy ciała człowieka</w:t>
            </w:r>
            <w:r>
              <w:rPr>
                <w:rFonts w:ascii="Arial Narrow" w:eastAsia="Lucida Sans Unicode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Weryfikacja efektu na podstawie zaliczenia pisemnego zawierającego pytania zamknięte ( testowe).Uzyskanie 60% poprawnych odpowiedzi zalicza uzyskanie efektów kształcenia.</w:t>
            </w:r>
          </w:p>
        </w:tc>
      </w:tr>
    </w:tbl>
    <w:p w:rsidR="003235AE" w:rsidRDefault="003235AE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3235AE" w:rsidRPr="003235AE" w:rsidTr="00025041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lastRenderedPageBreak/>
              <w:t>Umiejętności</w:t>
            </w:r>
          </w:p>
        </w:tc>
      </w:tr>
      <w:tr w:rsidR="003235AE" w:rsidRPr="003235AE" w:rsidTr="00D6231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Akapitzlist"/>
              <w:keepNext/>
              <w:numPr>
                <w:ilvl w:val="0"/>
                <w:numId w:val="16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>FIZ_U01</w:t>
            </w:r>
          </w:p>
          <w:p w:rsidR="003235AE" w:rsidRPr="003235AE" w:rsidRDefault="003235AE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>M1_U01</w:t>
            </w:r>
          </w:p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AE" w:rsidRPr="003235AE" w:rsidRDefault="003235AE" w:rsidP="003235AE">
            <w:pPr>
              <w:widowControl w:val="0"/>
              <w:suppressAutoHyphens/>
              <w:jc w:val="both"/>
              <w:rPr>
                <w:rFonts w:ascii="Arial Narrow" w:eastAsia="Lucida Sans Unicode" w:hAnsi="Arial Narrow"/>
                <w:sz w:val="20"/>
                <w:szCs w:val="20"/>
              </w:rPr>
            </w:pPr>
            <w:r w:rsidRPr="003235AE">
              <w:rPr>
                <w:rFonts w:ascii="Arial Narrow" w:eastAsia="Lucida Sans Unicode" w:hAnsi="Arial Narrow"/>
                <w:sz w:val="20"/>
                <w:szCs w:val="20"/>
              </w:rPr>
              <w:t xml:space="preserve">Potrafi wykonać samodzielnie masaż w celach leczniczych lub regeneracyjnych z uwzględnieniem zachowania się w sposób profesjonalny i etyczny.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Weryfikacja efektów kształcenia na podstawie zaliczenia praktycznego (pokaz masażu leczniczego danej partii ciała).</w:t>
            </w:r>
          </w:p>
        </w:tc>
      </w:tr>
      <w:tr w:rsidR="003235AE" w:rsidRPr="003235AE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Akapitzlist"/>
              <w:keepNext/>
              <w:numPr>
                <w:ilvl w:val="0"/>
                <w:numId w:val="16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FIZ_U04 </w:t>
            </w: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M1_U02 </w:t>
            </w: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widowControl w:val="0"/>
              <w:suppressAutoHyphens/>
              <w:jc w:val="both"/>
              <w:rPr>
                <w:rFonts w:ascii="Arial Narrow" w:eastAsia="Lucida Sans Unicode" w:hAnsi="Arial Narrow"/>
                <w:sz w:val="20"/>
                <w:szCs w:val="20"/>
              </w:rPr>
            </w:pPr>
            <w:r w:rsidRPr="003235AE">
              <w:rPr>
                <w:rFonts w:ascii="Arial Narrow" w:eastAsia="Lucida Sans Unicode" w:hAnsi="Arial Narrow"/>
                <w:sz w:val="20"/>
                <w:szCs w:val="20"/>
              </w:rPr>
              <w:t xml:space="preserve">Potrafi wybrać odpowiedni rodzaj masażu do jednostki chorobowej z uwzględnieniem diagnozy.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Weryfikacja efektów kształcenia na podstawie zaliczenia praktycznego (pokaz masażu leczniczego danej partii ciała).</w:t>
            </w:r>
          </w:p>
        </w:tc>
      </w:tr>
      <w:tr w:rsidR="003235AE" w:rsidRPr="003235AE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Akapitzlist"/>
              <w:keepNext/>
              <w:numPr>
                <w:ilvl w:val="0"/>
                <w:numId w:val="16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FIZ_U04 </w:t>
            </w: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M1_U02 </w:t>
            </w: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eastAsia="Lucida Sans Unicode" w:hAnsi="Arial Narrow"/>
                <w:sz w:val="20"/>
                <w:szCs w:val="20"/>
              </w:rPr>
              <w:t>Potrafi wykonać masaż wraz z doborem odpowiednich techniki i chwytów z uwzględn</w:t>
            </w:r>
            <w:r>
              <w:rPr>
                <w:rFonts w:ascii="Arial Narrow" w:eastAsia="Lucida Sans Unicode" w:hAnsi="Arial Narrow"/>
                <w:sz w:val="20"/>
                <w:szCs w:val="20"/>
              </w:rPr>
              <w:t>ieniem wskazań i przeciwwskazań</w:t>
            </w:r>
            <w:r w:rsidRPr="003235AE">
              <w:rPr>
                <w:rFonts w:ascii="Arial Narrow" w:eastAsia="Lucida Sans Unicode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Weryfikacja efektów kształcenia na podstawie zaliczenia praktycznego (pokaz masażu leczniczego danej partii ciała).</w:t>
            </w:r>
          </w:p>
        </w:tc>
      </w:tr>
      <w:tr w:rsidR="003235AE" w:rsidRPr="003235AE" w:rsidTr="00911169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3235AE" w:rsidRPr="003235AE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Akapitzlist"/>
              <w:keepNext/>
              <w:numPr>
                <w:ilvl w:val="0"/>
                <w:numId w:val="16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FIZ_K01 </w:t>
            </w:r>
          </w:p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M1_K01 </w:t>
            </w:r>
          </w:p>
          <w:p w:rsidR="003235AE" w:rsidRPr="003235AE" w:rsidRDefault="003235AE" w:rsidP="00694B61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Potrafi zachować </w:t>
            </w:r>
            <w:proofErr w:type="spellStart"/>
            <w:r w:rsidRPr="003235AE">
              <w:rPr>
                <w:rFonts w:ascii="Arial Narrow" w:hAnsi="Arial Narrow"/>
                <w:sz w:val="20"/>
                <w:szCs w:val="20"/>
              </w:rPr>
              <w:t>ię</w:t>
            </w:r>
            <w:proofErr w:type="spellEnd"/>
            <w:r w:rsidRPr="003235AE">
              <w:rPr>
                <w:rFonts w:ascii="Arial Narrow" w:hAnsi="Arial Narrow"/>
                <w:sz w:val="20"/>
                <w:szCs w:val="20"/>
              </w:rPr>
              <w:t xml:space="preserve"> w sposób profesjonalny i etyczny.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Aktywność na zajęciach. Udział w dyskusji.</w:t>
            </w:r>
          </w:p>
        </w:tc>
      </w:tr>
      <w:tr w:rsidR="003235AE" w:rsidRPr="003235AE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Akapitzlist"/>
              <w:keepNext/>
              <w:numPr>
                <w:ilvl w:val="0"/>
                <w:numId w:val="16"/>
              </w:numPr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FIZ_K03 </w:t>
            </w: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>Rozumie koniecz</w:t>
            </w:r>
            <w:r>
              <w:rPr>
                <w:rFonts w:ascii="Arial Narrow" w:hAnsi="Arial Narrow"/>
                <w:sz w:val="20"/>
                <w:szCs w:val="20"/>
              </w:rPr>
              <w:t>ność ciągłego dokształcania się</w:t>
            </w:r>
            <w:r w:rsidRPr="003235A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Aktywność na zajęciach. Udział w dyskusji.</w:t>
            </w:r>
          </w:p>
        </w:tc>
      </w:tr>
      <w:tr w:rsidR="003235AE" w:rsidRPr="003235AE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7"/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3235AE" w:rsidRPr="003235AE" w:rsidRDefault="003235AE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35AE" w:rsidRPr="003235AE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  <w:r w:rsidR="00565CB3">
              <w:rPr>
                <w:rFonts w:ascii="Arial Narrow" w:hAnsi="Arial Narrow" w:cs="Arial"/>
                <w:sz w:val="20"/>
                <w:szCs w:val="20"/>
              </w:rPr>
              <w:t>20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 w:rsidR="00565CB3">
              <w:rPr>
                <w:rFonts w:ascii="Arial Narrow" w:hAnsi="Arial Narrow" w:cs="Arial"/>
                <w:sz w:val="20"/>
                <w:szCs w:val="20"/>
              </w:rPr>
              <w:t>40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przygotowanie do ćwiczeń = 10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przygotowanie do wykładu = 10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  <w:r w:rsidR="00565CB3">
              <w:rPr>
                <w:rFonts w:ascii="Arial Narrow" w:hAnsi="Arial Narrow" w:cs="Arial"/>
                <w:sz w:val="20"/>
                <w:szCs w:val="20"/>
              </w:rPr>
              <w:t>2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565CB3">
              <w:rPr>
                <w:rFonts w:ascii="Arial Narrow" w:hAnsi="Arial Narrow" w:cs="Arial"/>
                <w:b/>
                <w:sz w:val="20"/>
                <w:szCs w:val="20"/>
              </w:rPr>
              <w:t>80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565CB3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  <w:r w:rsidR="00565CB3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  <w:p w:rsidR="003235AE" w:rsidRPr="003235AE" w:rsidRDefault="003235AE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3235AE" w:rsidRPr="003235AE" w:rsidRDefault="003235AE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235AE" w:rsidRPr="003235AE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Znajomość podstawowych zagadnień związanych z biologią człowieka</w:t>
            </w:r>
          </w:p>
        </w:tc>
      </w:tr>
      <w:tr w:rsidR="003235AE" w:rsidRPr="003235AE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3235AE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3235AE" w:rsidRPr="003235AE" w:rsidRDefault="003235A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WYKŁAD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Fizjologiczno-anatomiczne podstawy masażu leczniczego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Klasyfikacja masażu leczniczego, metody i formy masażu.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Masaż jako bodziec fizyczny- klasyfikacja odczynów po masażu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Zasad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klasycznego, wskaza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 xml:space="preserve">ń 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i przeciwwskaza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 xml:space="preserve">ń 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do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Oddzia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ywania poszczególnych technik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 na organizm cz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owieka.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Omówienie zasad drenażu limfatycznego oraz jego zastosowania w terapii.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Drena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limfatyczny - wskaza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 xml:space="preserve">ń 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i przeciwwskaza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 xml:space="preserve">ń 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Oddzia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ywania drena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limfatycznego na organizm cz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owieka.</w:t>
            </w:r>
          </w:p>
          <w:p w:rsidR="003235AE" w:rsidRPr="003235AE" w:rsidRDefault="003235AE" w:rsidP="00063E7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</w:t>
            </w:r>
            <w:r w:rsidRPr="003235AE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ĆWICZENIA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Praktyczne poznanie poszczególnych chwytów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u klasycznego stosowanych 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br/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w technice g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askania i rozcierania.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Praktyczne poznanie poszczególnych chwytów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u klasycznego stosowanych </w:t>
            </w:r>
            <w:r>
              <w:rPr>
                <w:rFonts w:ascii="Arial Narrow" w:eastAsia="Calibri" w:hAnsi="Arial Narrow"/>
                <w:sz w:val="20"/>
                <w:szCs w:val="20"/>
                <w:lang w:eastAsia="en-US"/>
              </w:rPr>
              <w:br/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w technice wyciskania i ugniatania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lastRenderedPageBreak/>
              <w:t>Praktyczne poznanie poszczególnych chwytów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 stosowanych w technice oklepywania, wstrz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ą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sania i wibracji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Metodyka wykonywania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 grzbietu, okolicy kr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gos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upa i mi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ęś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ni pod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opatkowych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Metodyka wykonywania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 karku i mi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ęś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nia czworobocznego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Metodyka wykonywania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 po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ś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ladków i uda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Metodyka wykonywania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 podudzia i stopy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Metodyka wykonywania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 ramienia, przedramienia i d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oni.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Metodyka wykonywania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 twarzy i mi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ęś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nia </w:t>
            </w:r>
            <w:proofErr w:type="spellStart"/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mostkowo-obojczykowo-sutkowatego</w:t>
            </w:r>
            <w:proofErr w:type="spellEnd"/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.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Metodyka wykonywania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klasycznego brzucha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Poznanie podstawowych chwytów masa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limfatycznego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Post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powanie w obszarze w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z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ów ch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onnych pachowych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Post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powanie w obszarze okolic limfatycznych w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z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ów pachowych (klatka piersiowa, grzbiet)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Metodyka wykonywania drena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limfatycznego ko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ń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czyny górnej, Post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powanie w obszarze w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ę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z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ów ch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ł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onnych pachwinowych</w:t>
            </w:r>
          </w:p>
          <w:p w:rsidR="003235AE" w:rsidRPr="003235AE" w:rsidRDefault="003235AE" w:rsidP="00063E7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Metodyka wykonywania drena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 limfatycznego ko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ń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czyny dolnej </w:t>
            </w:r>
          </w:p>
          <w:p w:rsidR="003235AE" w:rsidRPr="003235AE" w:rsidRDefault="003235AE" w:rsidP="00063E71">
            <w:pPr>
              <w:pStyle w:val="Akapitzlist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</w:p>
        </w:tc>
      </w:tr>
      <w:tr w:rsidR="003235AE" w:rsidRPr="003235AE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063E71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Magiera L., Walaszek R.: Masaż Sportowy, Wyd. </w:t>
            </w:r>
            <w:proofErr w:type="spellStart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Bio-styl</w:t>
            </w:r>
            <w:proofErr w:type="spellEnd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. Kraków 2003.</w:t>
            </w:r>
          </w:p>
          <w:p w:rsidR="003235AE" w:rsidRPr="003235AE" w:rsidRDefault="003235AE" w:rsidP="00063E71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Magiera L.: Klasyczny masaż leczniczy. </w:t>
            </w:r>
            <w:proofErr w:type="spellStart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Bio-Styl</w:t>
            </w:r>
            <w:proofErr w:type="spellEnd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. Kraków 1994</w:t>
            </w:r>
          </w:p>
          <w:p w:rsidR="003235AE" w:rsidRPr="003235AE" w:rsidRDefault="003235AE" w:rsidP="00063E71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Pawelec R., Szczuka E., </w:t>
            </w:r>
            <w:proofErr w:type="spellStart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Laber</w:t>
            </w:r>
            <w:proofErr w:type="spellEnd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 W.:  Metodyka masażu w odnowie biologicznej. </w:t>
            </w:r>
            <w:proofErr w:type="spellStart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Agiw</w:t>
            </w:r>
            <w:proofErr w:type="spellEnd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, Wrocław 2008.</w:t>
            </w:r>
          </w:p>
          <w:p w:rsidR="003235AE" w:rsidRPr="003235AE" w:rsidRDefault="003235AE" w:rsidP="00063E71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Podgórski T.: Masaż w rehabilitacji i sporcie. AWF, Warszawa 1992</w:t>
            </w:r>
          </w:p>
          <w:p w:rsidR="003235AE" w:rsidRPr="003235AE" w:rsidRDefault="003235AE" w:rsidP="00063E71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Prochowicz</w:t>
            </w:r>
            <w:proofErr w:type="spellEnd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 Z.: Podstawy masażu leczniczego. PZWL. Warszawa 1990</w:t>
            </w:r>
          </w:p>
          <w:p w:rsidR="003235AE" w:rsidRPr="003235AE" w:rsidRDefault="003235AE" w:rsidP="00063E71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F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ő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ldi</w:t>
            </w:r>
            <w:proofErr w:type="spellEnd"/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M, </w:t>
            </w:r>
            <w:proofErr w:type="spellStart"/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Str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ő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ßenreuther</w:t>
            </w:r>
            <w:proofErr w:type="spellEnd"/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 R. Podstawy manualnego drena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ż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u limfatycznego. </w:t>
            </w:r>
            <w:proofErr w:type="spellStart"/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Urban&amp;Partner</w:t>
            </w:r>
            <w:proofErr w:type="spellEnd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2005</w:t>
            </w:r>
          </w:p>
          <w:p w:rsidR="003235AE" w:rsidRPr="003235AE" w:rsidRDefault="003235AE" w:rsidP="00063E71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Ślusarczyk K.: Rola i znaczenie układu chłonnego. Limnologia w praktyce dodatek specjalny</w:t>
            </w:r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Rehabilitacja w praktyce. 2011,1:8-9</w:t>
            </w:r>
          </w:p>
          <w:p w:rsidR="003235AE" w:rsidRPr="003235AE" w:rsidRDefault="003235AE" w:rsidP="00063E71">
            <w:pPr>
              <w:numPr>
                <w:ilvl w:val="0"/>
                <w:numId w:val="12"/>
              </w:numPr>
              <w:tabs>
                <w:tab w:val="num" w:pos="720"/>
              </w:tabs>
              <w:spacing w:after="0" w:line="240" w:lineRule="auto"/>
              <w:ind w:left="72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Doś J.: Manualny drenaż limfatyczny jako składowa kompleksowego postępowania</w:t>
            </w:r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przeciwobrzękowego. Limnologia w praktyce dodatek specjalny. Rehabilitacja w praktyce.</w:t>
            </w:r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3235AE">
              <w:rPr>
                <w:rFonts w:ascii="Arial Narrow" w:eastAsia="TimesNewRoman" w:hAnsi="Arial Narrow"/>
                <w:sz w:val="20"/>
                <w:szCs w:val="20"/>
                <w:lang w:eastAsia="en-US"/>
              </w:rPr>
              <w:t>2011,1: 10-12</w:t>
            </w:r>
          </w:p>
        </w:tc>
      </w:tr>
      <w:tr w:rsidR="003235AE" w:rsidRPr="003235AE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063E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Marecki B.: Anatomia funkcjonalna w zakresie wychowania fizycznego i fizjoterapii, Wyd. AWF, Poznań2004</w:t>
            </w:r>
          </w:p>
          <w:p w:rsidR="003235AE" w:rsidRPr="003235AE" w:rsidRDefault="003235AE" w:rsidP="003235A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>Sobotta</w:t>
            </w:r>
            <w:proofErr w:type="spellEnd"/>
            <w:r w:rsidRPr="003235AE">
              <w:rPr>
                <w:rFonts w:ascii="Arial Narrow" w:hAnsi="Arial Narrow"/>
                <w:color w:val="000000"/>
                <w:sz w:val="20"/>
                <w:szCs w:val="20"/>
              </w:rPr>
              <w:t xml:space="preserve"> J.: Atlas anatomii człowieka, Wyd. Urban &amp; Partner, Wrocław 2004.</w:t>
            </w:r>
          </w:p>
        </w:tc>
      </w:tr>
      <w:tr w:rsidR="003235AE" w:rsidRPr="003235AE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3235AE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3235AE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3235AE" w:rsidRPr="003235AE" w:rsidRDefault="003235AE" w:rsidP="003235AE">
            <w:pPr>
              <w:pStyle w:val="Bezodstpw"/>
              <w:numPr>
                <w:ilvl w:val="0"/>
                <w:numId w:val="18"/>
              </w:numPr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 xml:space="preserve">wykład z prezentacją multimedialną, </w:t>
            </w:r>
          </w:p>
          <w:p w:rsidR="003235AE" w:rsidRPr="003235AE" w:rsidRDefault="003235AE" w:rsidP="003235AE">
            <w:pPr>
              <w:pStyle w:val="Bezodstpw"/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eastAsia="Calibri" w:hAnsi="Arial Narrow"/>
                <w:sz w:val="20"/>
                <w:szCs w:val="20"/>
                <w:lang w:eastAsia="en-US"/>
              </w:rPr>
              <w:t>dyskusja</w:t>
            </w:r>
            <w:r w:rsidRPr="003235AE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3235AE" w:rsidRPr="003235AE" w:rsidRDefault="003235AE" w:rsidP="003235AE">
            <w:pPr>
              <w:pStyle w:val="Bezodstpw"/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wykład problemowy, </w:t>
            </w:r>
          </w:p>
          <w:p w:rsidR="003235AE" w:rsidRPr="003235AE" w:rsidRDefault="003235AE" w:rsidP="003235AE">
            <w:pPr>
              <w:pStyle w:val="Bezodstpw"/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 xml:space="preserve">pokaz, </w:t>
            </w:r>
          </w:p>
          <w:p w:rsidR="003235AE" w:rsidRDefault="003235AE" w:rsidP="003235AE">
            <w:pPr>
              <w:pStyle w:val="Bezodstpw"/>
              <w:numPr>
                <w:ilvl w:val="0"/>
                <w:numId w:val="18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zajęcia praktyczne</w:t>
            </w:r>
          </w:p>
          <w:p w:rsidR="003235AE" w:rsidRPr="003235AE" w:rsidRDefault="003235AE" w:rsidP="003235AE">
            <w:pPr>
              <w:pStyle w:val="Bezodstpw"/>
              <w:ind w:left="720"/>
              <w:rPr>
                <w:rFonts w:ascii="Arial Narrow" w:hAnsi="Arial Narrow" w:cs="Arial"/>
                <w:sz w:val="20"/>
                <w:szCs w:val="20"/>
              </w:rPr>
            </w:pPr>
          </w:p>
          <w:p w:rsidR="003235AE" w:rsidRPr="003235AE" w:rsidRDefault="003235AE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</w:p>
        </w:tc>
      </w:tr>
      <w:tr w:rsidR="003235AE" w:rsidRPr="003235AE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5D57DF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sz w:val="20"/>
                <w:szCs w:val="20"/>
              </w:rPr>
              <w:t>Łóżka do masażu, kliny, wałki</w:t>
            </w:r>
          </w:p>
        </w:tc>
      </w:tr>
      <w:tr w:rsidR="003235AE" w:rsidRPr="003235AE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1821F5" w:rsidP="005D57DF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Nie dotyczy</w:t>
            </w:r>
          </w:p>
        </w:tc>
      </w:tr>
      <w:tr w:rsidR="003235AE" w:rsidRPr="003235AE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AE" w:rsidRPr="003235AE" w:rsidRDefault="003235AE" w:rsidP="003235A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3235AE">
              <w:rPr>
                <w:rFonts w:ascii="Arial Narrow" w:hAnsi="Arial Narrow"/>
                <w:sz w:val="20"/>
                <w:szCs w:val="20"/>
              </w:rPr>
              <w:t>olokwium zaliczeniowe z wykładów w formie pytań zamkniętych.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3235AE">
              <w:rPr>
                <w:rFonts w:ascii="Arial Narrow" w:hAnsi="Arial Narrow"/>
                <w:sz w:val="20"/>
                <w:szCs w:val="20"/>
              </w:rPr>
              <w:t>Kolokwium zaliczeniowe z laboratorium w formie praktycznej. Pokaz masażu leczniczego danej partii ciała.</w:t>
            </w:r>
          </w:p>
        </w:tc>
      </w:tr>
      <w:tr w:rsidR="003235AE" w:rsidRPr="003235AE" w:rsidTr="00BA08B2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AE" w:rsidRPr="003235AE" w:rsidRDefault="003235AE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35AE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AE" w:rsidRDefault="003235AE" w:rsidP="00FC4787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3235AE">
              <w:rPr>
                <w:rFonts w:ascii="Arial Narrow" w:hAnsi="Arial Narrow"/>
                <w:sz w:val="20"/>
                <w:szCs w:val="20"/>
              </w:rPr>
              <w:t xml:space="preserve">Warunkiem zaliczenia jest obecność i aktywny udział w   zajęciach oraz zaliczenie  kolokwium  sprawdzającego wiedzę ze wszystkich zagadnień oraz zaliczenie w formie praktycznej </w:t>
            </w:r>
            <w:r w:rsidRPr="003235AE">
              <w:rPr>
                <w:rFonts w:ascii="Arial Narrow" w:hAnsi="Arial Narrow"/>
                <w:sz w:val="20"/>
                <w:szCs w:val="20"/>
              </w:rPr>
              <w:lastRenderedPageBreak/>
              <w:t>laboratorium.  Kolokwium z wykładu zostaje zaliczone przy uzyskaniu  minimum 60% poprawnych odpowiedzi. Zaliczenie praktyczne zostaje ocenione pozytywnie przy pokazaniu masażu leczniczego na minimum dwóch partiach ciała.</w:t>
            </w:r>
          </w:p>
          <w:p w:rsidR="001821F5" w:rsidRPr="001821F5" w:rsidRDefault="001821F5" w:rsidP="00FC4787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3235AE" w:rsidRDefault="0012441D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</w:p>
    <w:p w:rsidR="0012441D" w:rsidRPr="003235AE" w:rsidRDefault="0012441D" w:rsidP="00951624">
      <w:pPr>
        <w:pStyle w:val="Stopka"/>
        <w:rPr>
          <w:rFonts w:ascii="Arial Narrow" w:hAnsi="Arial Narrow"/>
          <w:i/>
          <w:sz w:val="20"/>
          <w:szCs w:val="20"/>
        </w:rPr>
      </w:pPr>
      <w:r w:rsidRPr="003235AE">
        <w:rPr>
          <w:rFonts w:ascii="Arial Narrow" w:hAnsi="Arial Narrow" w:cs="Calibri"/>
          <w:i/>
          <w:sz w:val="20"/>
          <w:szCs w:val="20"/>
        </w:rPr>
        <w:t>*</w:t>
      </w:r>
      <w:r w:rsidRPr="003235AE">
        <w:rPr>
          <w:rFonts w:ascii="Arial Narrow" w:hAnsi="Arial Narrow"/>
          <w:i/>
          <w:sz w:val="20"/>
          <w:szCs w:val="20"/>
        </w:rPr>
        <w:t xml:space="preserve"> W-wykład, ćw- ćwiczenia, lab- laboratori</w:t>
      </w:r>
      <w:r w:rsidR="00951624" w:rsidRPr="003235AE">
        <w:rPr>
          <w:rFonts w:ascii="Arial Narrow" w:hAnsi="Arial Narrow"/>
          <w:i/>
          <w:sz w:val="20"/>
          <w:szCs w:val="20"/>
        </w:rPr>
        <w:t>um, pro- projekt, e- e-learning</w:t>
      </w:r>
    </w:p>
    <w:p w:rsidR="00AC6170" w:rsidRPr="003235AE" w:rsidRDefault="00AC6170">
      <w:pPr>
        <w:rPr>
          <w:rFonts w:ascii="Arial Narrow" w:hAnsi="Arial Narrow"/>
          <w:sz w:val="20"/>
          <w:szCs w:val="20"/>
        </w:rPr>
      </w:pPr>
    </w:p>
    <w:sectPr w:rsidR="00AC6170" w:rsidRPr="003235AE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EA5"/>
    <w:multiLevelType w:val="hybridMultilevel"/>
    <w:tmpl w:val="B9545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2B9"/>
    <w:multiLevelType w:val="hybridMultilevel"/>
    <w:tmpl w:val="8D708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385D"/>
    <w:multiLevelType w:val="hybridMultilevel"/>
    <w:tmpl w:val="2CD6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57DA0"/>
    <w:multiLevelType w:val="hybridMultilevel"/>
    <w:tmpl w:val="67D0F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20FA0"/>
    <w:multiLevelType w:val="hybridMultilevel"/>
    <w:tmpl w:val="3F84F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F3A7F"/>
    <w:multiLevelType w:val="hybridMultilevel"/>
    <w:tmpl w:val="A79ED25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3AE06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B93045"/>
    <w:multiLevelType w:val="hybridMultilevel"/>
    <w:tmpl w:val="B2D050A4"/>
    <w:lvl w:ilvl="0" w:tplc="166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5760CE2"/>
    <w:multiLevelType w:val="hybridMultilevel"/>
    <w:tmpl w:val="F886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A234B"/>
    <w:multiLevelType w:val="hybridMultilevel"/>
    <w:tmpl w:val="7F7AD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46B17"/>
    <w:multiLevelType w:val="hybridMultilevel"/>
    <w:tmpl w:val="167E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3704"/>
    <w:multiLevelType w:val="hybridMultilevel"/>
    <w:tmpl w:val="A33C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83EF8"/>
    <w:multiLevelType w:val="hybridMultilevel"/>
    <w:tmpl w:val="D4426D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7001E7"/>
    <w:multiLevelType w:val="hybridMultilevel"/>
    <w:tmpl w:val="2CD6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64456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7C6D40B1"/>
    <w:multiLevelType w:val="hybridMultilevel"/>
    <w:tmpl w:val="167E3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75314"/>
    <w:multiLevelType w:val="hybridMultilevel"/>
    <w:tmpl w:val="DBE0A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E0CC0"/>
    <w:multiLevelType w:val="hybridMultilevel"/>
    <w:tmpl w:val="3EA0F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5"/>
  </w:num>
  <w:num w:numId="9">
    <w:abstractNumId w:val="11"/>
  </w:num>
  <w:num w:numId="10">
    <w:abstractNumId w:val="8"/>
  </w:num>
  <w:num w:numId="11">
    <w:abstractNumId w:val="9"/>
  </w:num>
  <w:num w:numId="12">
    <w:abstractNumId w:val="14"/>
  </w:num>
  <w:num w:numId="13">
    <w:abstractNumId w:val="17"/>
  </w:num>
  <w:num w:numId="14">
    <w:abstractNumId w:val="12"/>
  </w:num>
  <w:num w:numId="15">
    <w:abstractNumId w:val="13"/>
  </w:num>
  <w:num w:numId="16">
    <w:abstractNumId w:val="1"/>
  </w:num>
  <w:num w:numId="17">
    <w:abstractNumId w:val="1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63E71"/>
    <w:rsid w:val="001060A2"/>
    <w:rsid w:val="0012441D"/>
    <w:rsid w:val="0013685B"/>
    <w:rsid w:val="001821F5"/>
    <w:rsid w:val="001D2454"/>
    <w:rsid w:val="001F77DA"/>
    <w:rsid w:val="002000FE"/>
    <w:rsid w:val="00213650"/>
    <w:rsid w:val="00221B79"/>
    <w:rsid w:val="002844A9"/>
    <w:rsid w:val="002A2C52"/>
    <w:rsid w:val="00305FCA"/>
    <w:rsid w:val="003235AE"/>
    <w:rsid w:val="003718AD"/>
    <w:rsid w:val="003D077D"/>
    <w:rsid w:val="00435E9A"/>
    <w:rsid w:val="00565CB3"/>
    <w:rsid w:val="00565D3A"/>
    <w:rsid w:val="005863F7"/>
    <w:rsid w:val="005E6031"/>
    <w:rsid w:val="00611DA5"/>
    <w:rsid w:val="006526FF"/>
    <w:rsid w:val="0067002A"/>
    <w:rsid w:val="00694B61"/>
    <w:rsid w:val="006B7886"/>
    <w:rsid w:val="007C5651"/>
    <w:rsid w:val="007E5C5A"/>
    <w:rsid w:val="0083306B"/>
    <w:rsid w:val="0088742A"/>
    <w:rsid w:val="00951624"/>
    <w:rsid w:val="009B7DCF"/>
    <w:rsid w:val="009E57CC"/>
    <w:rsid w:val="00AC6170"/>
    <w:rsid w:val="00BA08B2"/>
    <w:rsid w:val="00BD58B9"/>
    <w:rsid w:val="00CC280B"/>
    <w:rsid w:val="00D76A02"/>
    <w:rsid w:val="00EC30B4"/>
    <w:rsid w:val="00FC4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customStyle="1" w:styleId="Default">
    <w:name w:val="Default"/>
    <w:rsid w:val="005863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63E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" w:hAnsi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063E71"/>
    <w:rPr>
      <w:rFonts w:ascii="Times New Roman" w:eastAsia="Times" w:hAnsi="Times New Roman"/>
      <w:sz w:val="24"/>
    </w:rPr>
  </w:style>
  <w:style w:type="paragraph" w:styleId="Bezodstpw">
    <w:name w:val="No Spacing"/>
    <w:uiPriority w:val="1"/>
    <w:qFormat/>
    <w:rsid w:val="003235A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3</cp:revision>
  <cp:lastPrinted>2014-07-25T13:25:00Z</cp:lastPrinted>
  <dcterms:created xsi:type="dcterms:W3CDTF">2015-05-18T10:45:00Z</dcterms:created>
  <dcterms:modified xsi:type="dcterms:W3CDTF">2015-05-21T12:08:00Z</dcterms:modified>
</cp:coreProperties>
</file>