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9E57CC" w14:paraId="2886D2E5" w14:textId="77777777" w:rsidTr="00965EEB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0C8978FD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DC283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54A59E62" w14:textId="77777777" w:rsidTr="0C8978FD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A959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DC283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Coaching, mentoring, </w:t>
            </w:r>
            <w:proofErr w:type="spellStart"/>
            <w:r w:rsidR="00DC2835">
              <w:rPr>
                <w:rFonts w:ascii="Arial Narrow" w:hAnsi="Arial Narrow" w:cs="Arial"/>
                <w:b/>
                <w:bCs/>
                <w:sz w:val="20"/>
                <w:szCs w:val="20"/>
              </w:rPr>
              <w:t>tutoring</w:t>
            </w:r>
            <w:proofErr w:type="spellEnd"/>
            <w:r w:rsidR="00DC283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– formy pracy i zastosowanie</w:t>
            </w:r>
          </w:p>
        </w:tc>
      </w:tr>
      <w:tr w:rsidR="0012441D" w:rsidRPr="009E57CC" w14:paraId="37569C40" w14:textId="77777777" w:rsidTr="0C8978FD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C820A1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0C8978FD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0C8978FD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16317A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069256A9" w14:textId="77777777" w:rsidTr="0016317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474F9D" w14:textId="77777777" w:rsidR="003414C4" w:rsidRPr="009E57CC" w:rsidRDefault="00C820A1" w:rsidP="0C8978FD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614C63DA" w14:textId="77777777" w:rsidTr="0016317A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3C765D" w14:textId="77777777" w:rsidR="003414C4" w:rsidRPr="009E57CC" w:rsidRDefault="00C820A1" w:rsidP="0C8978FD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57245B2A" w14:textId="77777777" w:rsidTr="0C8978FD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ED73C2" w:rsidRPr="009E57CC" w:rsidRDefault="00C820A1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0C8978FD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7797BAB3" w:rsidR="0012441D" w:rsidRPr="0043126F" w:rsidRDefault="0043126F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3126F">
              <w:rPr>
                <w:rFonts w:ascii="Arial Narrow" w:hAnsi="Arial Narrow" w:cs="Calibri"/>
                <w:sz w:val="20"/>
              </w:rPr>
              <w:t>mgr Małgorzata Świerkosz - Hołysz</w:t>
            </w:r>
          </w:p>
        </w:tc>
      </w:tr>
      <w:tr w:rsidR="0012441D" w:rsidRPr="009E57CC" w14:paraId="4243FFF7" w14:textId="77777777" w:rsidTr="0C8978FD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C820A1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12441D" w:rsidRPr="009E57CC" w14:paraId="5510A633" w14:textId="77777777" w:rsidTr="0C8978FD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1C18C6FB" w:rsidR="0012441D" w:rsidRPr="009E57CC" w:rsidRDefault="00D2797A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Celem przedmiotu jest zdobycie wiedzy</w:t>
            </w:r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 z zakresu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>, mentoringu i coachingu jako metod rozwojowych poznając definicje, modele, zastosowanie w pracy z klientem indywidualnym, zespołem, organizacją.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Studenci rozwiną umiejętność przygotowania i prowadzenia  do sesji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coachingowej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tutoringowej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mentoringowej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Studenci będą świadomi roli mentora / tutora i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coacha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 oraz budowania relacji i kontraktu psychologicznego między wszystkim uczestnikami procesu. Studenci będą mieli świadomość zagadnień etycznych w procesach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mentoringowych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tutoringowych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="00C820A1">
              <w:rPr>
                <w:rFonts w:ascii="Arial Narrow" w:hAnsi="Arial Narrow" w:cs="Arial"/>
                <w:sz w:val="20"/>
                <w:szCs w:val="20"/>
              </w:rPr>
              <w:t>coachingowych</w:t>
            </w:r>
            <w:proofErr w:type="spellEnd"/>
            <w:r w:rsidR="00C820A1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</w:tr>
      <w:tr w:rsidR="00ED73C2" w:rsidRPr="009E57CC" w14:paraId="3E3522FD" w14:textId="77777777" w:rsidTr="0C8978FD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0C8978FD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049F31C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0C8978FD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7BAF7A38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ED73C2" w:rsidRPr="00480E52" w:rsidRDefault="00125B29" w:rsidP="00BA08B2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SO_W01</w:t>
            </w:r>
          </w:p>
          <w:p w14:paraId="23E2A83D" w14:textId="77777777" w:rsidR="00125B29" w:rsidRPr="00480E52" w:rsidRDefault="00125B29" w:rsidP="00BA08B2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SO_W05</w:t>
            </w:r>
          </w:p>
          <w:p w14:paraId="5214915B" w14:textId="77777777" w:rsidR="00125B29" w:rsidRPr="00480E52" w:rsidRDefault="00125B29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ED73C2" w:rsidRPr="00480E52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P6S_WG</w:t>
            </w:r>
          </w:p>
          <w:p w14:paraId="28C64213" w14:textId="77777777" w:rsidR="00125B29" w:rsidRPr="00480E52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P6S_WG</w:t>
            </w:r>
          </w:p>
          <w:p w14:paraId="6825464E" w14:textId="77777777" w:rsidR="00125B29" w:rsidRPr="00480E52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A33A" w14:textId="77777777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58BA92FD" w14:textId="77777777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 zna definicje mentoringu,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 coachingu</w:t>
            </w:r>
          </w:p>
          <w:p w14:paraId="0132A389" w14:textId="77777777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zna i rozumie różnice między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tutoringiem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 mentoringiem i coachingiem vs inne metody rozwojowe np. psychoterapia, szkolenia, poradnictwo</w:t>
            </w:r>
          </w:p>
          <w:p w14:paraId="7C2BF423" w14:textId="77777777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zna i rozumie założenia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 mentoringu i założenia coachingu w pracy z klientami indywidualnymi i organizacjami </w:t>
            </w:r>
          </w:p>
          <w:p w14:paraId="5756D963" w14:textId="77777777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zna i rozumie praktyczne obszary stosowania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mentoringu i coachingu w pracy z klientem indywidualnym, zespołem, organizacją </w:t>
            </w:r>
          </w:p>
          <w:p w14:paraId="09AF2205" w14:textId="4C135D16" w:rsidR="00C820A1" w:rsidRDefault="00C820A1" w:rsidP="00C820A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zna i rozumie wybrane modele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coachingowe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(np. GROW)</w:t>
            </w:r>
          </w:p>
          <w:p w14:paraId="62486C05" w14:textId="3AEFF276" w:rsidR="00ED73C2" w:rsidRPr="009E57CC" w:rsidRDefault="00C820A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zna i rozumie kryteria efektywnego stosowania w organizacjach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mentoringu i coachingu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2B74" w14:textId="77777777" w:rsidR="00ED73C2" w:rsidRPr="009E57CC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Pisemne zaliczenie, obserwacja studentów w trakcie zajęć</w:t>
            </w:r>
          </w:p>
        </w:tc>
      </w:tr>
    </w:tbl>
    <w:p w14:paraId="03284451" w14:textId="77777777" w:rsidR="00691418" w:rsidRDefault="00691418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6"/>
        <w:gridCol w:w="1986"/>
        <w:gridCol w:w="2834"/>
      </w:tblGrid>
      <w:tr w:rsidR="00ED73C2" w:rsidRPr="009E57CC" w14:paraId="255372A9" w14:textId="77777777" w:rsidTr="0C8978FD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30352DBC" w:rsidR="00ED73C2" w:rsidRPr="00ED73C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UMIEJĘTNOŚCI</w:t>
            </w:r>
          </w:p>
        </w:tc>
      </w:tr>
      <w:tr w:rsidR="00ED73C2" w:rsidRPr="009E57CC" w14:paraId="502C7268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ED73C2" w:rsidRPr="00480E52" w:rsidRDefault="00273C00" w:rsidP="00BA08B2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29415F8F" w14:textId="77777777" w:rsidR="00273C00" w:rsidRPr="00480E52" w:rsidRDefault="00273C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SO_U05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ED73C2" w:rsidRPr="00480E52" w:rsidRDefault="00273C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285" w14:textId="77777777" w:rsidR="00323813" w:rsidRDefault="00323813" w:rsidP="003238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Student:</w:t>
            </w:r>
          </w:p>
          <w:p w14:paraId="6B31CC1E" w14:textId="45CC8B0C" w:rsidR="00ED73C2" w:rsidRPr="009E57CC" w:rsidRDefault="00323813" w:rsidP="00FC029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potrafi dopasować rodzaj działania rozwojowego do potrzeb klienta indywidualnego, zespołu, organizacji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70E4" w14:textId="77777777" w:rsidR="00ED73C2" w:rsidRPr="009E57CC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Pisemne zaliczenie, obserwacja studentów w trakcie zajęć</w:t>
            </w:r>
          </w:p>
        </w:tc>
      </w:tr>
      <w:tr w:rsidR="00D2797A" w:rsidRPr="009E57CC" w14:paraId="41714F7F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B613" w14:textId="12D8DE81" w:rsidR="00D2797A" w:rsidRPr="00D2797A" w:rsidRDefault="00D2797A" w:rsidP="00D2797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D2797A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CAE6" w14:textId="52B5873B" w:rsidR="00D2797A" w:rsidRPr="00480E52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A4C8" w14:textId="71E50EF1" w:rsidR="00D2797A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zastosować wybrane modele coachingu w praktyce (np. GROW</w:t>
            </w:r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7495" w14:textId="68340FCF" w:rsidR="00D2797A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C30FD">
              <w:rPr>
                <w:rFonts w:ascii="Arial Narrow" w:hAnsi="Arial Narrow" w:cs="Arial"/>
                <w:sz w:val="20"/>
                <w:szCs w:val="20"/>
              </w:rPr>
              <w:t>Pisemne zaliczenie, obserwacja studentów w trakcie zajęć</w:t>
            </w:r>
          </w:p>
        </w:tc>
      </w:tr>
      <w:tr w:rsidR="00D2797A" w:rsidRPr="009E57CC" w14:paraId="03741EF5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57B1" w14:textId="24DCC50B" w:rsidR="00D2797A" w:rsidRPr="00D2797A" w:rsidRDefault="00D2797A" w:rsidP="00D2797A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D2797A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C45D" w14:textId="1911B801" w:rsidR="00D2797A" w:rsidRPr="00480E52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44A" w14:textId="1DB6B6FB" w:rsidR="00D2797A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 ocenić wstępne warunki zakontraktowania działań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tutoringowych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mentoringowych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coachingowych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F224" w14:textId="304F6BBD" w:rsidR="00D2797A" w:rsidRDefault="00D2797A" w:rsidP="00D2797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C30FD">
              <w:rPr>
                <w:rFonts w:ascii="Arial Narrow" w:hAnsi="Arial Narrow" w:cs="Arial"/>
                <w:sz w:val="20"/>
                <w:szCs w:val="20"/>
              </w:rPr>
              <w:t>Pisemne zaliczenie, obserwacja studentów w trakcie zajęć</w:t>
            </w:r>
          </w:p>
        </w:tc>
      </w:tr>
      <w:tr w:rsidR="00313899" w:rsidRPr="009E57CC" w14:paraId="7A4C7C0F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A802" w14:textId="77777777" w:rsidR="00313899" w:rsidRPr="00480E52" w:rsidRDefault="00313899" w:rsidP="00BA08B2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22A6" w14:textId="77777777" w:rsidR="00313899" w:rsidRPr="00480E52" w:rsidRDefault="0031389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36EA" w14:textId="77777777" w:rsidR="00313899" w:rsidRDefault="00313899" w:rsidP="003238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652F" w14:textId="77777777" w:rsidR="00313899" w:rsidRDefault="0031389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10322A71" w14:textId="77777777" w:rsidTr="0C8978FD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480E5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80E5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D73C2" w:rsidRPr="009E57CC" w14:paraId="38314C69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FF22" w14:textId="77777777" w:rsidR="00ED73C2" w:rsidRPr="00480E52" w:rsidRDefault="00273C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SO_K01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8505" w14:textId="77777777" w:rsidR="00ED73C2" w:rsidRPr="00480E52" w:rsidRDefault="00273C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110A" w14:textId="77777777" w:rsidR="00323813" w:rsidRDefault="00323813" w:rsidP="003238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 jest:</w:t>
            </w:r>
          </w:p>
          <w:p w14:paraId="79244BC0" w14:textId="4B6D9C10" w:rsidR="00ED73C2" w:rsidRPr="009E57CC" w:rsidRDefault="00323813" w:rsidP="0031389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świadomy roli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 tutora i mentora, relacji i kontraktu między wszystkimi stronami procesów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B31" w14:textId="77777777" w:rsidR="00ED73C2" w:rsidRPr="009E57CC" w:rsidRDefault="00125B2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studentów w trakcie zajęć</w:t>
            </w:r>
          </w:p>
        </w:tc>
      </w:tr>
      <w:tr w:rsidR="00313899" w:rsidRPr="009E57CC" w14:paraId="2331C906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0495" w14:textId="200D7C28" w:rsidR="00313899" w:rsidRPr="00480E52" w:rsidRDefault="00D2797A" w:rsidP="00BA08B2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SO_K01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8BA5" w14:textId="20CA341B" w:rsidR="00313899" w:rsidRPr="00480E52" w:rsidRDefault="00FC029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480E52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DF4F" w14:textId="11327F38" w:rsidR="00313899" w:rsidRDefault="00313899" w:rsidP="0032381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świadomy zagadnień etycznych związanych z prowadzeniem procesów mentoringu,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tutoringu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 coachingu w relacjach z klientem, zespołem, organizacją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8D2C" w14:textId="286C23C1" w:rsidR="00313899" w:rsidRDefault="00D2797A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studentów w trakcie zajęć</w:t>
            </w:r>
          </w:p>
        </w:tc>
      </w:tr>
      <w:tr w:rsidR="0012441D" w:rsidRPr="009E57CC" w14:paraId="060708F7" w14:textId="77777777" w:rsidTr="0C8978FD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101652C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490D34D8" w14:textId="77777777" w:rsidTr="0C8978FD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56B6840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458698D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652C5553" w:rsidRPr="0C8978FD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0254335B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76E8EB91" w:rsidRPr="0C8978FD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3160F542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5935B4E1" w:rsidRPr="0C8978FD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4D784F5B" w:rsidR="003C0F74" w:rsidRPr="009E57CC" w:rsidRDefault="003C0F74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2CEE0686" w:rsidRPr="0C8978FD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1CDB962F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B8764F3" w:rsidRPr="0C8978FD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47AFA7BB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0CFC78EF" w:rsidR="0012441D" w:rsidRPr="009E57CC" w:rsidRDefault="0012441D" w:rsidP="0C8978F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53BC67FF"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72E069CD" w14:textId="529F6ED0" w:rsidR="0012441D" w:rsidRPr="009E57CC" w:rsidRDefault="0012441D" w:rsidP="0C8978F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4E2BDCDF"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B7853D8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2"/>
          </w:tcPr>
          <w:p w14:paraId="4CF4A1E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3E7C4588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259149E6" w:rsidRPr="0C8978FD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18A8D302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20D82F84" w:rsidRPr="0C8978FD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068DA9D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5F697284" w:rsidRPr="0C8978FD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1ADD4F1" w14:textId="1B893F09" w:rsidR="003C0F74" w:rsidRPr="009E57CC" w:rsidRDefault="003C0F74" w:rsidP="003C0F7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26134AF1" w:rsidRPr="0C8978FD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28EEC2E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30F2F803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174C74DD" w:rsidRPr="0C8978FD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4CA701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5E2B44B8" w:rsidR="0012441D" w:rsidRPr="009E57CC" w:rsidRDefault="0012441D" w:rsidP="0C8978F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6730FFDD"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1783C64A" w14:textId="1D3D9F70" w:rsidR="0012441D" w:rsidRPr="009E57CC" w:rsidRDefault="0012441D" w:rsidP="0C8978F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7E6753A4" w:rsidRPr="0C8978F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7033D63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12441D" w:rsidRPr="009E57CC" w14:paraId="2901116C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4B99056E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12441D" w:rsidRPr="009E57CC" w:rsidRDefault="0012441D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23813" w:rsidRPr="009E57CC" w14:paraId="51267B83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323813" w:rsidRPr="00ED73C2" w:rsidRDefault="00323813" w:rsidP="00323813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323813" w:rsidRPr="00640963" w:rsidRDefault="00323813" w:rsidP="00323813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323813" w:rsidRDefault="00323813" w:rsidP="003238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4DDBEF00" w14:textId="77777777" w:rsidR="00323813" w:rsidRPr="009E57CC" w:rsidRDefault="00323813" w:rsidP="003238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FC847AA" w14:textId="59126A73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definicje coachingu,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tutoringu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i mentoringu </w:t>
            </w:r>
          </w:p>
          <w:p w14:paraId="45FFF1DF" w14:textId="79985777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historia coachingu,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tutoringu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i mentoringu </w:t>
            </w:r>
          </w:p>
          <w:p w14:paraId="5634604D" w14:textId="5FF1C4A9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różnice w formach rozwojowych między coachingiem a szkoleniem, terapią, mentoringiem,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tutoringiem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, konsultacjami, poradnictwem itp. </w:t>
            </w:r>
          </w:p>
          <w:p w14:paraId="7A39EB5D" w14:textId="0AA5118A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>typy coachingu i ich zastosowania w organizacji</w:t>
            </w:r>
          </w:p>
          <w:p w14:paraId="2E8F815F" w14:textId="523C4F11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model coachingu w biznesie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A.J.Cavanagha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>, A.M. Granta</w:t>
            </w:r>
          </w:p>
          <w:p w14:paraId="6999CBD0" w14:textId="642FCA29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schemat procesu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coachingowego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tutoringowego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mentoringowego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w organizacji</w:t>
            </w:r>
          </w:p>
          <w:p w14:paraId="2A1863AF" w14:textId="77777777" w:rsid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źródła potrzeby coachingu w organizacji </w:t>
            </w:r>
          </w:p>
          <w:p w14:paraId="79A36115" w14:textId="51364596" w:rsidR="00323813" w:rsidRPr="00313899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>modele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>coachingu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 xml:space="preserve"> R.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>Dilts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  <w:lang w:val="en-US"/>
              </w:rPr>
              <w:t>, GROW, Co-active coaching, SFERA</w:t>
            </w:r>
          </w:p>
          <w:p w14:paraId="4DA2D11A" w14:textId="2F29C405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zasady kontraktu korporacyjnego w procesie coachingu </w:t>
            </w:r>
          </w:p>
          <w:p w14:paraId="215A1891" w14:textId="0A51B9FA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t xml:space="preserve">wybrane techniki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coachingowe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(świadome słuchanie, budowanie relacji, praca z przekonaniami i wartościami,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action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 xml:space="preserve"> plany  )</w:t>
            </w:r>
          </w:p>
          <w:p w14:paraId="79B78A31" w14:textId="2BF40B9B" w:rsidR="00323813" w:rsidRPr="0016317A" w:rsidRDefault="00323813" w:rsidP="0016317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6317A">
              <w:rPr>
                <w:rFonts w:ascii="Arial Narrow" w:hAnsi="Arial Narrow"/>
                <w:sz w:val="20"/>
                <w:szCs w:val="20"/>
              </w:rPr>
              <w:lastRenderedPageBreak/>
              <w:t xml:space="preserve">standardy etyczne w pracy </w:t>
            </w:r>
            <w:proofErr w:type="spellStart"/>
            <w:r w:rsidRPr="0016317A">
              <w:rPr>
                <w:rFonts w:ascii="Arial Narrow" w:hAnsi="Arial Narrow"/>
                <w:sz w:val="20"/>
                <w:szCs w:val="20"/>
              </w:rPr>
              <w:t>coacha</w:t>
            </w:r>
            <w:proofErr w:type="spellEnd"/>
            <w:r w:rsidRPr="0016317A">
              <w:rPr>
                <w:rFonts w:ascii="Arial Narrow" w:hAnsi="Arial Narrow"/>
                <w:sz w:val="20"/>
                <w:szCs w:val="20"/>
              </w:rPr>
              <w:t>, tutora i mentora</w:t>
            </w:r>
          </w:p>
          <w:p w14:paraId="3461D779" w14:textId="77777777" w:rsidR="00323813" w:rsidRPr="009E57CC" w:rsidRDefault="00323813" w:rsidP="00323813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3CF2D8B6" w14:textId="77777777" w:rsidR="00323813" w:rsidRPr="009E57CC" w:rsidRDefault="00323813" w:rsidP="00323813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087ACC3E" w:rsidR="00323813" w:rsidRPr="009E57CC" w:rsidRDefault="00323813" w:rsidP="0032381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23813" w:rsidRPr="009E57CC" w14:paraId="0DA8463A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0FB78278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20DF" w14:textId="70699100" w:rsidR="00323813" w:rsidRDefault="00FC0291" w:rsidP="0016317A">
            <w:pPr>
              <w:pStyle w:val="Tekstpodstawowy"/>
              <w:numPr>
                <w:ilvl w:val="0"/>
                <w:numId w:val="2"/>
              </w:numPr>
              <w:spacing w:line="240" w:lineRule="auto"/>
              <w:ind w:left="714" w:hanging="357"/>
              <w:jc w:val="both"/>
              <w:rPr>
                <w:rFonts w:ascii="Arial Narrow" w:hAnsi="Arial Narrow" w:cs="Arial"/>
                <w:sz w:val="20"/>
              </w:rPr>
            </w:pPr>
            <w:hyperlink r:id="rId6" w:tgtFrame="_blank" w:history="1">
              <w:r w:rsidR="00323813" w:rsidRPr="0025648F">
                <w:rPr>
                  <w:rFonts w:ascii="Arial Narrow" w:hAnsi="Arial Narrow" w:cs="Arial"/>
                  <w:sz w:val="20"/>
                </w:rPr>
                <w:t>„Pani Terapia z Panem Coachingiem – czy to małżeństwo może się (nie) udać?”</w:t>
              </w:r>
            </w:hyperlink>
          </w:p>
          <w:p w14:paraId="5B095B2D" w14:textId="77777777" w:rsidR="0016317A" w:rsidRDefault="00323813" w:rsidP="0016317A">
            <w:pPr>
              <w:pStyle w:val="Tekstpodstawowy"/>
              <w:numPr>
                <w:ilvl w:val="0"/>
                <w:numId w:val="2"/>
              </w:numPr>
              <w:spacing w:line="240" w:lineRule="auto"/>
              <w:ind w:left="714" w:hanging="357"/>
              <w:jc w:val="both"/>
              <w:rPr>
                <w:rFonts w:ascii="Arial Narrow" w:hAnsi="Arial Narrow" w:cs="Arial"/>
                <w:sz w:val="20"/>
                <w:lang w:val="en-GB"/>
              </w:rPr>
            </w:pPr>
            <w:r w:rsidRPr="0025648F">
              <w:rPr>
                <w:rFonts w:ascii="Arial Narrow" w:hAnsi="Arial Narrow" w:cs="Arial"/>
                <w:sz w:val="20"/>
              </w:rPr>
              <w:t>Syrek-Kosowska w: </w:t>
            </w:r>
            <w:hyperlink r:id="rId7" w:tgtFrame="_blank" w:history="1">
              <w:r w:rsidRPr="0025648F">
                <w:rPr>
                  <w:rFonts w:ascii="Arial Narrow" w:hAnsi="Arial Narrow" w:cs="Arial"/>
                  <w:sz w:val="20"/>
                </w:rPr>
                <w:t>Life Coaching, Relacje w równowadze</w:t>
              </w:r>
            </w:hyperlink>
            <w:r w:rsidRPr="0025648F">
              <w:rPr>
                <w:rFonts w:ascii="Arial Narrow" w:hAnsi="Arial Narrow" w:cs="Arial"/>
                <w:sz w:val="20"/>
              </w:rPr>
              <w:t xml:space="preserve"> pod red. </w:t>
            </w:r>
            <w:proofErr w:type="spellStart"/>
            <w:r w:rsidRPr="0025648F">
              <w:rPr>
                <w:rFonts w:ascii="Arial Narrow" w:hAnsi="Arial Narrow" w:cs="Arial"/>
                <w:sz w:val="20"/>
                <w:lang w:val="en-GB"/>
              </w:rPr>
              <w:t>Katarzyny</w:t>
            </w:r>
            <w:proofErr w:type="spellEnd"/>
            <w:r w:rsidRPr="0025648F">
              <w:rPr>
                <w:rFonts w:ascii="Arial Narrow" w:hAnsi="Arial Narrow" w:cs="Arial"/>
                <w:sz w:val="20"/>
                <w:lang w:val="en-GB"/>
              </w:rPr>
              <w:t xml:space="preserve"> Ramirez-</w:t>
            </w:r>
            <w:proofErr w:type="spellStart"/>
            <w:r w:rsidRPr="0025648F">
              <w:rPr>
                <w:rFonts w:ascii="Arial Narrow" w:hAnsi="Arial Narrow" w:cs="Arial"/>
                <w:sz w:val="20"/>
                <w:lang w:val="en-GB"/>
              </w:rPr>
              <w:t>Cyzio</w:t>
            </w:r>
            <w:proofErr w:type="spellEnd"/>
            <w:r w:rsidRPr="0025648F">
              <w:rPr>
                <w:rFonts w:ascii="Arial Narrow" w:hAnsi="Arial Narrow" w:cs="Arial"/>
                <w:sz w:val="20"/>
                <w:lang w:val="en-GB"/>
              </w:rPr>
              <w:t>.</w:t>
            </w:r>
          </w:p>
          <w:p w14:paraId="08945161" w14:textId="77777777" w:rsidR="0016317A" w:rsidRDefault="00323813" w:rsidP="0016317A">
            <w:pPr>
              <w:pStyle w:val="Tekstpodstawowy"/>
              <w:numPr>
                <w:ilvl w:val="0"/>
                <w:numId w:val="2"/>
              </w:numPr>
              <w:spacing w:line="240" w:lineRule="auto"/>
              <w:ind w:left="714" w:hanging="357"/>
              <w:jc w:val="both"/>
              <w:rPr>
                <w:rFonts w:ascii="Arial Narrow" w:hAnsi="Arial Narrow" w:cs="Arial"/>
                <w:sz w:val="20"/>
                <w:lang w:val="en-GB"/>
              </w:rPr>
            </w:pPr>
            <w:r w:rsidRPr="0016317A">
              <w:rPr>
                <w:rFonts w:ascii="Arial Narrow" w:hAnsi="Arial Narrow"/>
                <w:sz w:val="20"/>
                <w:lang w:val="en-US"/>
              </w:rPr>
              <w:t>J. Rogers “</w:t>
            </w:r>
            <w:proofErr w:type="spellStart"/>
            <w:r w:rsidRPr="0016317A">
              <w:rPr>
                <w:rFonts w:ascii="Arial Narrow" w:hAnsi="Arial Narrow"/>
                <w:sz w:val="20"/>
                <w:lang w:val="en-US"/>
              </w:rPr>
              <w:t>Menedżer</w:t>
            </w:r>
            <w:proofErr w:type="spellEnd"/>
            <w:r w:rsidRPr="0016317A">
              <w:rPr>
                <w:rFonts w:ascii="Arial Narrow" w:hAnsi="Arial Narrow"/>
                <w:sz w:val="20"/>
                <w:lang w:val="en-US"/>
              </w:rPr>
              <w:t xml:space="preserve"> </w:t>
            </w:r>
            <w:proofErr w:type="spellStart"/>
            <w:r w:rsidRPr="0016317A">
              <w:rPr>
                <w:rFonts w:ascii="Arial Narrow" w:hAnsi="Arial Narrow"/>
                <w:sz w:val="20"/>
                <w:lang w:val="en-US"/>
              </w:rPr>
              <w:t>jako</w:t>
            </w:r>
            <w:proofErr w:type="spellEnd"/>
            <w:r w:rsidRPr="0016317A">
              <w:rPr>
                <w:rFonts w:ascii="Arial Narrow" w:hAnsi="Arial Narrow"/>
                <w:sz w:val="20"/>
                <w:lang w:val="en-US"/>
              </w:rPr>
              <w:t xml:space="preserve"> coach”</w:t>
            </w:r>
          </w:p>
          <w:p w14:paraId="3135DFBF" w14:textId="747D5E37" w:rsidR="00323813" w:rsidRPr="0016317A" w:rsidRDefault="00323813" w:rsidP="0016317A">
            <w:pPr>
              <w:pStyle w:val="Tekstpodstawowy"/>
              <w:numPr>
                <w:ilvl w:val="0"/>
                <w:numId w:val="2"/>
              </w:numPr>
              <w:spacing w:line="240" w:lineRule="auto"/>
              <w:ind w:left="714" w:hanging="357"/>
              <w:jc w:val="both"/>
              <w:rPr>
                <w:rFonts w:ascii="Arial Narrow" w:hAnsi="Arial Narrow" w:cs="Arial"/>
                <w:sz w:val="20"/>
                <w:lang w:val="en-GB"/>
              </w:rPr>
            </w:pPr>
            <w:r w:rsidRPr="0016317A">
              <w:rPr>
                <w:rFonts w:ascii="Arial Narrow" w:hAnsi="Arial Narrow"/>
                <w:sz w:val="20"/>
                <w:lang w:val="en-US"/>
              </w:rPr>
              <w:t>J. Rogers “Coaching”</w:t>
            </w:r>
          </w:p>
          <w:p w14:paraId="1FC39945" w14:textId="77777777" w:rsidR="00323813" w:rsidRPr="0025648F" w:rsidRDefault="00323813" w:rsidP="00323813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</w:p>
        </w:tc>
      </w:tr>
      <w:tr w:rsidR="00323813" w:rsidRPr="009E57CC" w14:paraId="38304784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323813" w:rsidRPr="006A3442" w:rsidRDefault="00323813" w:rsidP="00323813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3CB6" w14:textId="66C99A11" w:rsidR="00323813" w:rsidRPr="0016317A" w:rsidRDefault="00323813" w:rsidP="0016317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16317A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“Cognitive </w:t>
            </w:r>
            <w:proofErr w:type="spellStart"/>
            <w:r w:rsidRPr="0016317A">
              <w:rPr>
                <w:rFonts w:ascii="Arial Narrow" w:hAnsi="Arial Narrow" w:cs="Arial"/>
                <w:sz w:val="20"/>
                <w:szCs w:val="20"/>
                <w:lang w:val="en-GB"/>
              </w:rPr>
              <w:t>Behavioral</w:t>
            </w:r>
            <w:proofErr w:type="spellEnd"/>
            <w:r w:rsidRPr="0016317A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Coaching in business-selected techniques” w: Coaching Review 2, A. </w:t>
            </w:r>
            <w:proofErr w:type="spellStart"/>
            <w:r w:rsidRPr="0016317A">
              <w:rPr>
                <w:rFonts w:ascii="Arial Narrow" w:hAnsi="Arial Narrow" w:cs="Arial"/>
                <w:sz w:val="20"/>
                <w:szCs w:val="20"/>
                <w:lang w:val="en-GB"/>
              </w:rPr>
              <w:t>Syrek-Kosowska</w:t>
            </w:r>
            <w:proofErr w:type="spellEnd"/>
            <w:r w:rsidRPr="0016317A">
              <w:rPr>
                <w:rFonts w:ascii="Arial Narrow" w:hAnsi="Arial Narrow" w:cs="Arial"/>
                <w:sz w:val="20"/>
                <w:szCs w:val="20"/>
                <w:lang w:val="en-GB"/>
              </w:rPr>
              <w:t>, S. Palmer  2:4-18</w:t>
            </w:r>
          </w:p>
          <w:p w14:paraId="5AB08E2E" w14:textId="2A271EBB" w:rsidR="00323813" w:rsidRPr="00313899" w:rsidRDefault="00323813" w:rsidP="0016317A">
            <w:pPr>
              <w:pStyle w:val="even"/>
              <w:numPr>
                <w:ilvl w:val="0"/>
                <w:numId w:val="4"/>
              </w:numPr>
              <w:pBdr>
                <w:top w:val="dotted" w:sz="6" w:space="2" w:color="CCCCCC"/>
              </w:pBdr>
              <w:spacing w:before="0" w:beforeAutospacing="0" w:after="0" w:afterAutospacing="0"/>
              <w:textAlignment w:val="baseline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32F1F">
              <w:rPr>
                <w:rFonts w:ascii="Arial Narrow" w:hAnsi="Arial Narrow" w:cs="Arial"/>
                <w:sz w:val="20"/>
                <w:szCs w:val="20"/>
              </w:rPr>
              <w:t xml:space="preserve">Syrek-Kosowska, A., </w:t>
            </w:r>
            <w:proofErr w:type="spellStart"/>
            <w:r w:rsidRPr="00732F1F">
              <w:rPr>
                <w:rFonts w:ascii="Arial Narrow" w:hAnsi="Arial Narrow" w:cs="Arial"/>
                <w:sz w:val="20"/>
                <w:szCs w:val="20"/>
              </w:rPr>
              <w:t>Edgerton</w:t>
            </w:r>
            <w:proofErr w:type="spellEnd"/>
            <w:r w:rsidRPr="00732F1F">
              <w:rPr>
                <w:rFonts w:ascii="Arial Narrow" w:hAnsi="Arial Narrow" w:cs="Arial"/>
                <w:sz w:val="20"/>
                <w:szCs w:val="20"/>
              </w:rPr>
              <w:t xml:space="preserve">, N. i Palmer, S. (2010). </w:t>
            </w:r>
            <w:r w:rsidRPr="0031389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From SPACE to SFERA: adaptation of the SPACE model of cognitive </w:t>
            </w:r>
            <w:proofErr w:type="spellStart"/>
            <w:r w:rsidRPr="00313899">
              <w:rPr>
                <w:rFonts w:ascii="Arial Narrow" w:hAnsi="Arial Narrow" w:cs="Arial"/>
                <w:sz w:val="20"/>
                <w:szCs w:val="20"/>
                <w:lang w:val="en-US"/>
              </w:rPr>
              <w:t>behavioural</w:t>
            </w:r>
            <w:proofErr w:type="spellEnd"/>
            <w:r w:rsidRPr="00313899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coaching and therapy to the Polish language. Coaching Psychology International, 10: 18-20.</w:t>
            </w:r>
          </w:p>
          <w:p w14:paraId="0FE1BF25" w14:textId="51FA23A0" w:rsidR="00323813" w:rsidRPr="006462BC" w:rsidRDefault="00323813" w:rsidP="0016317A">
            <w:pPr>
              <w:pStyle w:val="even"/>
              <w:numPr>
                <w:ilvl w:val="0"/>
                <w:numId w:val="4"/>
              </w:numPr>
              <w:pBdr>
                <w:top w:val="dotted" w:sz="6" w:space="2" w:color="CCCCCC"/>
              </w:pBdr>
              <w:spacing w:before="0" w:beforeAutospacing="0" w:after="0" w:afterAutospacing="0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  <w:r w:rsidRPr="006462BC">
              <w:rPr>
                <w:rFonts w:ascii="Arial Narrow" w:hAnsi="Arial Narrow" w:cs="Arial"/>
                <w:sz w:val="20"/>
                <w:szCs w:val="20"/>
              </w:rPr>
              <w:t xml:space="preserve">Syrek-Kosowska </w:t>
            </w:r>
            <w:proofErr w:type="spellStart"/>
            <w:r w:rsidRPr="006462BC">
              <w:rPr>
                <w:rFonts w:ascii="Arial Narrow" w:hAnsi="Arial Narrow" w:cs="Arial"/>
                <w:sz w:val="20"/>
                <w:szCs w:val="20"/>
              </w:rPr>
              <w:t>Coachingowe</w:t>
            </w:r>
            <w:proofErr w:type="spellEnd"/>
            <w:r w:rsidRPr="006462BC">
              <w:rPr>
                <w:rFonts w:ascii="Arial Narrow" w:hAnsi="Arial Narrow" w:cs="Arial"/>
                <w:sz w:val="20"/>
                <w:szCs w:val="20"/>
              </w:rPr>
              <w:t xml:space="preserve"> narzędzia: Model SFERA, 2014 1/2014 (6) Coaching </w:t>
            </w:r>
            <w:proofErr w:type="spellStart"/>
            <w:r w:rsidRPr="006462BC">
              <w:rPr>
                <w:rFonts w:ascii="Arial Narrow" w:hAnsi="Arial Narrow" w:cs="Arial"/>
                <w:sz w:val="20"/>
                <w:szCs w:val="20"/>
              </w:rPr>
              <w:t>Review</w:t>
            </w:r>
            <w:proofErr w:type="spellEnd"/>
          </w:p>
          <w:p w14:paraId="6EF57905" w14:textId="5F0B11C2" w:rsidR="00323813" w:rsidRPr="0016317A" w:rsidRDefault="00323813" w:rsidP="0016317A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16317A">
              <w:rPr>
                <w:rFonts w:ascii="Arial Narrow" w:hAnsi="Arial Narrow" w:cs="Arial"/>
                <w:sz w:val="20"/>
                <w:szCs w:val="20"/>
              </w:rPr>
              <w:t xml:space="preserve">Syrek-Kosowska Coaching kadry zarządzającej-kiedy warto wdrożyć? w: Urzędnik 5.0, 4-6, </w:t>
            </w:r>
          </w:p>
          <w:p w14:paraId="0562CB0E" w14:textId="77777777" w:rsidR="00323813" w:rsidRPr="006462BC" w:rsidRDefault="00323813" w:rsidP="00323813">
            <w:pPr>
              <w:pStyle w:val="Nagwek1"/>
              <w:shd w:val="clear" w:color="auto" w:fill="FFFFFF"/>
              <w:spacing w:before="0" w:after="0" w:line="450" w:lineRule="atLea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23813" w:rsidRPr="009E57CC" w14:paraId="69386C2B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323813" w:rsidRPr="006A3442" w:rsidRDefault="00323813" w:rsidP="00323813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323813" w:rsidRPr="009E57CC" w:rsidRDefault="00323813" w:rsidP="00323813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23813" w:rsidRPr="009E57CC" w14:paraId="089880ED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323813" w:rsidRPr="00ED73C2" w:rsidRDefault="00323813" w:rsidP="00323813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323813" w:rsidRPr="00ED73C2" w:rsidRDefault="00323813" w:rsidP="00323813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323813" w:rsidRPr="00ED73C2" w:rsidRDefault="00323813" w:rsidP="0032381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323813" w:rsidRPr="009E57CC" w:rsidRDefault="00323813" w:rsidP="0032381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3CE187A3" w14:textId="77777777" w:rsidR="00323813" w:rsidRPr="009E57CC" w:rsidRDefault="00323813" w:rsidP="0032381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interaktywny wykład, prezentacja, studium przypadku</w:t>
            </w:r>
          </w:p>
          <w:p w14:paraId="2563F61E" w14:textId="7EE7E5EC" w:rsidR="00323813" w:rsidRPr="009E57CC" w:rsidRDefault="00323813" w:rsidP="0032381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23813" w:rsidRPr="009E57CC" w14:paraId="7B519E8C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323813" w:rsidRPr="009E57CC" w:rsidRDefault="00323813" w:rsidP="00323813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23813" w:rsidRPr="009E57CC" w14:paraId="15CCBA6E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5E974935" w:rsidR="00323813" w:rsidRPr="006A3442" w:rsidRDefault="00323813" w:rsidP="0032381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16317A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7522923D" w:rsidR="00323813" w:rsidRPr="006A3442" w:rsidRDefault="00323813" w:rsidP="0032381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16317A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28B428CA" w:rsidR="00323813" w:rsidRPr="00ED73C2" w:rsidRDefault="00323813" w:rsidP="00323813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16317A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16317A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323813" w:rsidRPr="009E57CC" w14:paraId="51F433DA" w14:textId="77777777" w:rsidTr="0C8978F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323813" w:rsidRPr="00ED73C2" w:rsidRDefault="00323813" w:rsidP="00323813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323813" w:rsidRPr="00ED73C2" w:rsidRDefault="00323813" w:rsidP="00323813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323813" w:rsidRPr="00ED73C2" w:rsidRDefault="00323813" w:rsidP="00323813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33D9" w14:textId="77777777" w:rsidR="00323813" w:rsidRPr="009E57CC" w:rsidRDefault="00125B29" w:rsidP="00125B29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Pisemne zaliczenie, aktywność studentów na zajęciach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6D98A12B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97D"/>
    <w:multiLevelType w:val="hybridMultilevel"/>
    <w:tmpl w:val="44CE1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745"/>
    <w:multiLevelType w:val="hybridMultilevel"/>
    <w:tmpl w:val="1EA888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CF0"/>
    <w:multiLevelType w:val="hybridMultilevel"/>
    <w:tmpl w:val="0752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940A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42DC6"/>
    <w:multiLevelType w:val="hybridMultilevel"/>
    <w:tmpl w:val="B3EA93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96271"/>
    <w:multiLevelType w:val="hybridMultilevel"/>
    <w:tmpl w:val="8FA41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85945"/>
    <w:multiLevelType w:val="hybridMultilevel"/>
    <w:tmpl w:val="DC02E9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3D205EE">
      <w:start w:val="1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D5B1D"/>
    <w:rsid w:val="001060A2"/>
    <w:rsid w:val="0012441D"/>
    <w:rsid w:val="00125B29"/>
    <w:rsid w:val="0013685B"/>
    <w:rsid w:val="0016317A"/>
    <w:rsid w:val="001D2454"/>
    <w:rsid w:val="001D7958"/>
    <w:rsid w:val="001F77DA"/>
    <w:rsid w:val="002000FE"/>
    <w:rsid w:val="00273C00"/>
    <w:rsid w:val="002844A9"/>
    <w:rsid w:val="002E534F"/>
    <w:rsid w:val="00305FCA"/>
    <w:rsid w:val="00313899"/>
    <w:rsid w:val="00323813"/>
    <w:rsid w:val="003414C4"/>
    <w:rsid w:val="003C0F74"/>
    <w:rsid w:val="0043126F"/>
    <w:rsid w:val="00435E9A"/>
    <w:rsid w:val="00444C5F"/>
    <w:rsid w:val="00480E52"/>
    <w:rsid w:val="005549D2"/>
    <w:rsid w:val="00565D3A"/>
    <w:rsid w:val="005E6031"/>
    <w:rsid w:val="00640963"/>
    <w:rsid w:val="0067002A"/>
    <w:rsid w:val="00691418"/>
    <w:rsid w:val="006A3442"/>
    <w:rsid w:val="006B7886"/>
    <w:rsid w:val="007A6AD9"/>
    <w:rsid w:val="007C5651"/>
    <w:rsid w:val="0083306B"/>
    <w:rsid w:val="008726AC"/>
    <w:rsid w:val="0088742A"/>
    <w:rsid w:val="009507E1"/>
    <w:rsid w:val="00951624"/>
    <w:rsid w:val="00965EEB"/>
    <w:rsid w:val="009E57CC"/>
    <w:rsid w:val="00AB1534"/>
    <w:rsid w:val="00AC6170"/>
    <w:rsid w:val="00BA08B2"/>
    <w:rsid w:val="00BD58B9"/>
    <w:rsid w:val="00C820A1"/>
    <w:rsid w:val="00D2797A"/>
    <w:rsid w:val="00D76A02"/>
    <w:rsid w:val="00DC2835"/>
    <w:rsid w:val="00E15B4E"/>
    <w:rsid w:val="00EC30B4"/>
    <w:rsid w:val="00ED73C2"/>
    <w:rsid w:val="00FC0291"/>
    <w:rsid w:val="0C8978FD"/>
    <w:rsid w:val="174C74DD"/>
    <w:rsid w:val="20D82F84"/>
    <w:rsid w:val="259149E6"/>
    <w:rsid w:val="26134AF1"/>
    <w:rsid w:val="2A58BA65"/>
    <w:rsid w:val="2CEE0686"/>
    <w:rsid w:val="34F35F9E"/>
    <w:rsid w:val="4B8764F3"/>
    <w:rsid w:val="4E2BDCDF"/>
    <w:rsid w:val="53BC67FF"/>
    <w:rsid w:val="5935B4E1"/>
    <w:rsid w:val="5F697284"/>
    <w:rsid w:val="647C82B7"/>
    <w:rsid w:val="652C5553"/>
    <w:rsid w:val="6730FFDD"/>
    <w:rsid w:val="76E8EB91"/>
    <w:rsid w:val="7E67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F791"/>
  <w15:chartTrackingRefBased/>
  <w15:docId w15:val="{65DB3B56-2BBD-4BD0-9B1B-21C0016C0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381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323813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323813"/>
    <w:rPr>
      <w:rFonts w:ascii="Times New Roman" w:eastAsia="Times New Roman" w:hAnsi="Times New Roman"/>
      <w:sz w:val="28"/>
    </w:rPr>
  </w:style>
  <w:style w:type="character" w:customStyle="1" w:styleId="Nagwek1Znak">
    <w:name w:val="Nagłówek 1 Znak"/>
    <w:link w:val="Nagwek1"/>
    <w:uiPriority w:val="9"/>
    <w:rsid w:val="00323813"/>
    <w:rPr>
      <w:rFonts w:ascii="Calibri Light" w:eastAsia="Times New Roman" w:hAnsi="Calibri Light"/>
      <w:b/>
      <w:bCs/>
      <w:kern w:val="32"/>
      <w:sz w:val="32"/>
      <w:szCs w:val="32"/>
    </w:rPr>
  </w:style>
  <w:style w:type="paragraph" w:customStyle="1" w:styleId="even">
    <w:name w:val="even"/>
    <w:basedOn w:val="Normalny"/>
    <w:rsid w:val="003238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38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8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3899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38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389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8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cademia.edu/4948021/Life_coach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cademia.edu/4948021/Life_coach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523BF-87EE-46BE-9E99-9D8A5DCD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2014-07-25T22:25:00Z</cp:lastPrinted>
  <dcterms:created xsi:type="dcterms:W3CDTF">2022-11-25T01:07:00Z</dcterms:created>
  <dcterms:modified xsi:type="dcterms:W3CDTF">2022-11-28T20:11:00Z</dcterms:modified>
</cp:coreProperties>
</file>