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8" w:type="dxa"/>
        <w:tblInd w:w="392" w:type="dxa"/>
        <w:tblLayout w:type="fixed"/>
        <w:tblLook w:val="04A0" w:firstRow="1" w:lastRow="0" w:firstColumn="1" w:lastColumn="0" w:noHBand="0" w:noVBand="1"/>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14:paraId="69DC9F64" w14:textId="77777777" w:rsidTr="00F76BE4">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082BD82E"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14:paraId="22231CF1" w14:textId="1511021A" w:rsidR="00F00DD0" w:rsidRPr="002A00C3" w:rsidRDefault="00B3644F" w:rsidP="00E75EAB">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5AFC8AB4" wp14:editId="02C5D69B">
                      <wp:simplePos x="0" y="0"/>
                      <wp:positionH relativeFrom="column">
                        <wp:posOffset>114711</wp:posOffset>
                      </wp:positionH>
                      <wp:positionV relativeFrom="paragraph">
                        <wp:posOffset>-896732</wp:posOffset>
                      </wp:positionV>
                      <wp:extent cx="3078667" cy="725805"/>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667" cy="725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9.05pt;margin-top:-70.6pt;width:242.4pt;height:5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SsIAIAAB0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0CB32A"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F00DD0" w:rsidRPr="002A00C3" w14:paraId="69DC9F6F" w14:textId="77777777" w:rsidTr="00F76BE4">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79" w14:textId="77777777" w:rsidTr="00F76BE4">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85159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00DD0" w:rsidRPr="002A00C3" w14:paraId="69DC9F84" w14:textId="77777777" w:rsidTr="00F76BE4">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5587C2E6" w:rsidR="00F00DD0" w:rsidRPr="002A00C3" w:rsidRDefault="0085159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WSB University</w:t>
            </w: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51C9E87D" w:rsidR="00F00DD0" w:rsidRPr="002A00C3" w:rsidRDefault="0085159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Applied Sciences/English Philology</w:t>
            </w:r>
          </w:p>
        </w:tc>
        <w:tc>
          <w:tcPr>
            <w:tcW w:w="1143" w:type="dxa"/>
            <w:tcBorders>
              <w:top w:val="single" w:sz="8" w:space="0" w:color="auto"/>
              <w:left w:val="nil"/>
              <w:bottom w:val="double" w:sz="6" w:space="0" w:color="auto"/>
              <w:right w:val="nil"/>
            </w:tcBorders>
          </w:tcPr>
          <w:p w14:paraId="704F369F" w14:textId="11F583B3" w:rsidR="00F00DD0" w:rsidRPr="002A00C3" w:rsidRDefault="0085159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DABROWA01</w:t>
            </w: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851593">
            <w:pPr>
              <w:spacing w:after="0" w:line="240" w:lineRule="auto"/>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44511ABD" w:rsidR="00F00DD0" w:rsidRPr="002A00C3" w:rsidRDefault="0085159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Cieplaka 1c, 41-300 Dąbrowa Górnicza</w:t>
            </w: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E431444" w:rsidR="00F00DD0" w:rsidRPr="002A00C3" w:rsidRDefault="0085159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w:t>
            </w: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436F6386" w:rsidR="00F00DD0" w:rsidRPr="002A00C3" w:rsidRDefault="0085159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Dominika Czerniak, </w:t>
            </w:r>
            <w:hyperlink r:id="rId11" w:history="1">
              <w:r w:rsidRPr="002A0920">
                <w:rPr>
                  <w:rStyle w:val="Hipercze"/>
                  <w:rFonts w:ascii="Calibri" w:eastAsia="Times New Roman" w:hAnsi="Calibri" w:cs="Times New Roman"/>
                  <w:sz w:val="16"/>
                  <w:szCs w:val="16"/>
                  <w:lang w:val="en-GB" w:eastAsia="en-GB"/>
                </w:rPr>
                <w:t>dczerniak@wsb.edu.pl</w:t>
              </w:r>
            </w:hyperlink>
            <w:r>
              <w:rPr>
                <w:rFonts w:ascii="Calibri" w:eastAsia="Times New Roman" w:hAnsi="Calibri" w:cs="Times New Roman"/>
                <w:color w:val="000000"/>
                <w:sz w:val="16"/>
                <w:szCs w:val="16"/>
                <w:lang w:val="en-GB" w:eastAsia="en-GB"/>
              </w:rPr>
              <w:t>, T:+48322959316</w:t>
            </w:r>
          </w:p>
        </w:tc>
      </w:tr>
      <w:tr w:rsidR="00F00DD0" w:rsidRPr="002A00C3" w14:paraId="69DC9F8E" w14:textId="77777777" w:rsidTr="00F76BE4">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14:paraId="122F3BEF" w14:textId="77777777" w:rsidR="00F00DD0" w:rsidRPr="002A00C3" w:rsidRDefault="00F00DD0" w:rsidP="00851593">
            <w:pPr>
              <w:spacing w:after="0" w:line="240" w:lineRule="auto"/>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14:paraId="69DC9F99" w14:textId="77777777" w:rsidTr="00F76BE4">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F76BE4">
        <w:trPr>
          <w:gridAfter w:val="1"/>
          <w:wAfter w:w="114" w:type="dxa"/>
          <w:trHeight w:val="129"/>
        </w:trPr>
        <w:tc>
          <w:tcPr>
            <w:tcW w:w="1143"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14:paraId="69DC9FA8" w14:textId="77777777" w:rsidTr="00F76BE4">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F76BE4">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F76BE4">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F76BE4">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F76BE4">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F76BE4">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F76BE4">
        <w:trPr>
          <w:trHeight w:val="71"/>
        </w:trPr>
        <w:tc>
          <w:tcPr>
            <w:tcW w:w="883"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F76BE4">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550C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550C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550C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550C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550C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550C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550C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550C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2AD99" w14:textId="77777777" w:rsidR="007D36DE" w:rsidRDefault="007D36DE" w:rsidP="00261299">
      <w:pPr>
        <w:spacing w:after="0" w:line="240" w:lineRule="auto"/>
      </w:pPr>
      <w:r>
        <w:separator/>
      </w:r>
    </w:p>
  </w:endnote>
  <w:endnote w:type="continuationSeparator" w:id="0">
    <w:p w14:paraId="5226FDCE" w14:textId="77777777" w:rsidR="007D36DE" w:rsidRDefault="007D36DE"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4"/>
      </w:rPr>
      <w:id w:val="2030143319"/>
      <w:docPartObj>
        <w:docPartGallery w:val="Page Numbers (Bottom of Page)"/>
        <w:docPartUnique/>
      </w:docPartObj>
    </w:sdtPr>
    <w:sdtEndPr>
      <w:rPr>
        <w:noProof/>
      </w:rPr>
    </w:sdtEndPr>
    <w:sdtContent>
      <w:p w14:paraId="695D0B5C" w14:textId="131F46B1" w:rsidR="00774BD5" w:rsidRPr="000550C8" w:rsidRDefault="00774BD5" w:rsidP="000550C8">
        <w:pPr>
          <w:pStyle w:val="Stopka"/>
          <w:jc w:val="both"/>
          <w:rPr>
            <w:i/>
            <w:sz w:val="14"/>
          </w:rPr>
        </w:pPr>
        <w:r w:rsidRPr="000550C8">
          <w:rPr>
            <w:i/>
            <w:sz w:val="14"/>
          </w:rPr>
          <w:fldChar w:fldCharType="begin"/>
        </w:r>
        <w:r w:rsidRPr="000550C8">
          <w:rPr>
            <w:i/>
            <w:sz w:val="14"/>
          </w:rPr>
          <w:instrText xml:space="preserve"> PAGE   \* MERGEFORMAT </w:instrText>
        </w:r>
        <w:r w:rsidRPr="000550C8">
          <w:rPr>
            <w:i/>
            <w:sz w:val="14"/>
          </w:rPr>
          <w:fldChar w:fldCharType="separate"/>
        </w:r>
        <w:r w:rsidR="000550C8">
          <w:rPr>
            <w:i/>
            <w:noProof/>
            <w:sz w:val="14"/>
          </w:rPr>
          <w:t>1</w:t>
        </w:r>
        <w:r w:rsidRPr="000550C8">
          <w:rPr>
            <w:i/>
            <w:noProof/>
            <w:sz w:val="14"/>
          </w:rPr>
          <w:fldChar w:fldCharType="end"/>
        </w:r>
      </w:p>
    </w:sdtContent>
  </w:sdt>
  <w:p w14:paraId="48AEB9BF" w14:textId="77777777" w:rsidR="000550C8" w:rsidRPr="000550C8" w:rsidRDefault="000550C8" w:rsidP="000550C8">
    <w:pPr>
      <w:pStyle w:val="NormalnyWeb"/>
      <w:shd w:val="clear" w:color="auto" w:fill="FFFFFF"/>
      <w:spacing w:before="0" w:beforeAutospacing="0" w:after="0" w:afterAutospacing="0"/>
      <w:jc w:val="both"/>
      <w:rPr>
        <w:rFonts w:ascii="Calibri" w:hAnsi="Calibri" w:cs="Calibri"/>
        <w:i/>
        <w:color w:val="242424"/>
        <w:sz w:val="14"/>
        <w:szCs w:val="22"/>
      </w:rPr>
    </w:pPr>
    <w:r w:rsidRPr="000550C8">
      <w:rPr>
        <w:rFonts w:ascii="Calibri" w:hAnsi="Calibri" w:cs="Calibri"/>
        <w:i/>
        <w:color w:val="242424"/>
        <w:sz w:val="14"/>
        <w:szCs w:val="22"/>
      </w:rPr>
      <w:t>Projekt Akademii WSB „Mobilność w szkolnictwie wyższym” korzysta z dofinansowania o wartości 25 715 euro otrzymanego od Islandii, Liechtensteinu i Norwegii w ramach Funduszy EOG. Celem projektu „Mobilność w szkolnictwie wyższym” jest realizacja mobilności studentów i pracowników Akademii WSB i uczelni partnerskich z Islandii i Norwegii.</w:t>
    </w:r>
  </w:p>
  <w:p w14:paraId="7218ABE6" w14:textId="77777777" w:rsidR="000550C8" w:rsidRPr="000550C8" w:rsidRDefault="000550C8" w:rsidP="000550C8">
    <w:pPr>
      <w:pStyle w:val="NormalnyWeb"/>
      <w:shd w:val="clear" w:color="auto" w:fill="FFFFFF"/>
      <w:spacing w:before="0" w:beforeAutospacing="0" w:after="0" w:afterAutospacing="0"/>
      <w:jc w:val="both"/>
      <w:rPr>
        <w:rFonts w:ascii="Calibri" w:hAnsi="Calibri" w:cs="Calibri"/>
        <w:i/>
        <w:color w:val="242424"/>
        <w:sz w:val="14"/>
        <w:szCs w:val="22"/>
      </w:rPr>
    </w:pPr>
    <w:r w:rsidRPr="000550C8">
      <w:rPr>
        <w:rFonts w:ascii="Calibri" w:hAnsi="Calibri" w:cs="Calibri"/>
        <w:i/>
        <w:color w:val="242424"/>
        <w:sz w:val="14"/>
        <w:szCs w:val="22"/>
      </w:rPr>
      <w:t> </w:t>
    </w:r>
  </w:p>
  <w:p w14:paraId="37879CC1" w14:textId="77777777" w:rsidR="000550C8" w:rsidRPr="000550C8" w:rsidRDefault="000550C8" w:rsidP="000550C8">
    <w:pPr>
      <w:pStyle w:val="NormalnyWeb"/>
      <w:shd w:val="clear" w:color="auto" w:fill="FFFFFF"/>
      <w:spacing w:before="0" w:beforeAutospacing="0" w:after="0" w:afterAutospacing="0"/>
      <w:jc w:val="both"/>
      <w:rPr>
        <w:rFonts w:ascii="Calibri" w:hAnsi="Calibri" w:cs="Calibri"/>
        <w:i/>
        <w:color w:val="242424"/>
        <w:sz w:val="14"/>
        <w:szCs w:val="22"/>
      </w:rPr>
    </w:pPr>
    <w:r w:rsidRPr="000550C8">
      <w:rPr>
        <w:rFonts w:ascii="Calibri" w:hAnsi="Calibri" w:cs="Calibri"/>
        <w:i/>
        <w:color w:val="242424"/>
        <w:sz w:val="14"/>
        <w:szCs w:val="22"/>
      </w:rPr>
      <w:t>Project „Mobility projects in higher education” component of the EDUCATION Programme developed by WSB University has been co-financed in the amount of 25 715 EUR by Iceland, Liechtenstein and Norway in the framework of EEA Funds.</w:t>
    </w:r>
  </w:p>
  <w:p w14:paraId="1FA71B8D" w14:textId="77777777" w:rsidR="00774BD5" w:rsidRPr="000550C8" w:rsidRDefault="00774BD5" w:rsidP="000550C8">
    <w:pPr>
      <w:pStyle w:val="Stopka"/>
      <w:jc w:val="both"/>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CD889" w14:textId="77777777" w:rsidR="007D36DE" w:rsidRDefault="007D36DE" w:rsidP="00261299">
      <w:pPr>
        <w:spacing w:after="0" w:line="240" w:lineRule="auto"/>
      </w:pPr>
      <w:r>
        <w:separator/>
      </w:r>
    </w:p>
  </w:footnote>
  <w:footnote w:type="continuationSeparator" w:id="0">
    <w:p w14:paraId="2D6EF7A8" w14:textId="77777777" w:rsidR="007D36DE" w:rsidRDefault="007D36D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AF3E164" w:rsidR="00774BD5" w:rsidRDefault="0063233A" w:rsidP="0063233A">
    <w:pPr>
      <w:pStyle w:val="Nagwek"/>
      <w:tabs>
        <w:tab w:val="left" w:pos="1559"/>
        <w:tab w:val="center" w:pos="5670"/>
      </w:tabs>
    </w:pPr>
    <w:r>
      <w:tab/>
    </w:r>
    <w:r>
      <w:tab/>
    </w:r>
    <w:r>
      <w:tab/>
    </w:r>
    <w:r w:rsidR="00737BD6">
      <w:rPr>
        <w:noProof/>
        <w:lang w:val="pl-PL" w:eastAsia="pl-PL"/>
      </w:rPr>
      <w:drawing>
        <wp:anchor distT="0" distB="0" distL="114300" distR="114300" simplePos="0" relativeHeight="251670528" behindDoc="1" locked="1" layoutInCell="1" allowOverlap="1" wp14:anchorId="491A7D37" wp14:editId="1C7200EB">
          <wp:simplePos x="0" y="0"/>
          <wp:positionH relativeFrom="page">
            <wp:posOffset>636270</wp:posOffset>
          </wp:positionH>
          <wp:positionV relativeFrom="paragraph">
            <wp:posOffset>-393700</wp:posOffset>
          </wp:positionV>
          <wp:extent cx="6486525" cy="1165225"/>
          <wp:effectExtent l="0" t="0" r="3175" b="3175"/>
          <wp:wrapNone/>
          <wp:docPr id="4" name="Graf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a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16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1D66C72E">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50C8"/>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14E"/>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0A94"/>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233A"/>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37BD6"/>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6DE"/>
    <w:rsid w:val="007D38D8"/>
    <w:rsid w:val="007D6BF6"/>
    <w:rsid w:val="007E0CD6"/>
    <w:rsid w:val="007F7ACC"/>
    <w:rsid w:val="0080059A"/>
    <w:rsid w:val="008057EC"/>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593"/>
    <w:rsid w:val="0085310B"/>
    <w:rsid w:val="0085617C"/>
    <w:rsid w:val="00856419"/>
    <w:rsid w:val="00857641"/>
    <w:rsid w:val="00857932"/>
    <w:rsid w:val="00863421"/>
    <w:rsid w:val="00864121"/>
    <w:rsid w:val="008721DC"/>
    <w:rsid w:val="00872AED"/>
    <w:rsid w:val="00876A94"/>
    <w:rsid w:val="0088539F"/>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4F"/>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1CD1"/>
    <w:rsid w:val="00CE31B7"/>
    <w:rsid w:val="00CF0D65"/>
    <w:rsid w:val="00CF33B6"/>
    <w:rsid w:val="00CF50FA"/>
    <w:rsid w:val="00CF623D"/>
    <w:rsid w:val="00D01EBA"/>
    <w:rsid w:val="00D0653B"/>
    <w:rsid w:val="00D14DBA"/>
    <w:rsid w:val="00D14EDB"/>
    <w:rsid w:val="00D20AAC"/>
    <w:rsid w:val="00D226EF"/>
    <w:rsid w:val="00D252A7"/>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3B844B8B-8248-6E4A-B162-66C04585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 w:type="character" w:customStyle="1" w:styleId="UnresolvedMention">
    <w:name w:val="Unresolved Mention"/>
    <w:basedOn w:val="Domylnaczcionkaakapitu"/>
    <w:uiPriority w:val="99"/>
    <w:semiHidden/>
    <w:unhideWhenUsed/>
    <w:rsid w:val="00851593"/>
    <w:rPr>
      <w:color w:val="605E5C"/>
      <w:shd w:val="clear" w:color="auto" w:fill="E1DFDD"/>
    </w:rPr>
  </w:style>
  <w:style w:type="paragraph" w:styleId="NormalnyWeb">
    <w:name w:val="Normal (Web)"/>
    <w:basedOn w:val="Normalny"/>
    <w:uiPriority w:val="99"/>
    <w:semiHidden/>
    <w:unhideWhenUsed/>
    <w:rsid w:val="000550C8"/>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9809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czerniak@wsb.ed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32E4104-04DD-48E1-855B-8F02CC2F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4</Pages>
  <Words>795</Words>
  <Characters>4775</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Valeriia Dotsenko</cp:lastModifiedBy>
  <cp:revision>4</cp:revision>
  <cp:lastPrinted>2015-04-10T09:51:00Z</cp:lastPrinted>
  <dcterms:created xsi:type="dcterms:W3CDTF">2022-06-15T11:36:00Z</dcterms:created>
  <dcterms:modified xsi:type="dcterms:W3CDTF">2022-12-27T14:00:00Z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