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1984"/>
        <w:gridCol w:w="1841"/>
      </w:tblGrid>
      <w:tr w:rsidR="0017036F" w:rsidRPr="00E6450F" w14:paraId="6A616004" w14:textId="77777777" w:rsidTr="00F224B6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2E2FE" w14:textId="77777777" w:rsidR="0017036F" w:rsidRPr="00E6450F" w:rsidRDefault="0017036F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7E6B030F" w14:textId="77777777" w:rsidR="0017036F" w:rsidRPr="00E6450F" w:rsidRDefault="0017036F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17036F" w:rsidRPr="00E6450F" w14:paraId="7B8F5CC8" w14:textId="77777777" w:rsidTr="00F224B6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D662D" w14:textId="77777777" w:rsidR="0017036F" w:rsidRPr="00E6450F" w:rsidRDefault="0017036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7B359553" w14:textId="77777777" w:rsidR="0017036F" w:rsidRPr="00E6450F" w:rsidRDefault="0017036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E8E35" w14:textId="77777777" w:rsidR="0017036F" w:rsidRPr="00E6450F" w:rsidRDefault="00F224B6" w:rsidP="00F224B6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</w:rPr>
              <w:t>Prawo medyczne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92673D" w14:textId="0C8DA590" w:rsidR="0017036F" w:rsidRPr="00E6450F" w:rsidRDefault="00F224B6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</w:rPr>
              <w:t>PI_1_NS</w:t>
            </w:r>
            <w:r w:rsidR="009F49A2">
              <w:rPr>
                <w:rFonts w:ascii="Times New Roman" w:hAnsi="Times New Roman" w:cs="Times New Roman"/>
              </w:rPr>
              <w:t>H</w:t>
            </w:r>
            <w:r w:rsidRPr="00E6450F">
              <w:rPr>
                <w:rFonts w:ascii="Times New Roman" w:hAnsi="Times New Roman" w:cs="Times New Roman"/>
              </w:rPr>
              <w:t>_PR</w:t>
            </w:r>
          </w:p>
        </w:tc>
      </w:tr>
      <w:tr w:rsidR="00F224B6" w:rsidRPr="00E6450F" w14:paraId="5A6BE075" w14:textId="77777777" w:rsidTr="00F224B6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76BC0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5A1D91C5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E176C" w14:textId="110ED89C" w:rsidR="00F224B6" w:rsidRPr="00E6450F" w:rsidRDefault="00F224B6" w:rsidP="0080228E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Nauki społeczne i humanistyczne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5072" w14:textId="77777777" w:rsidR="00F224B6" w:rsidRPr="00E6450F" w:rsidRDefault="00F224B6" w:rsidP="0080228E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eastAsia="Times New Roman" w:hAnsi="Times New Roman" w:cs="Times New Roman"/>
                <w:b/>
                <w:lang w:eastAsia="en-US"/>
              </w:rPr>
              <w:t>B</w:t>
            </w:r>
          </w:p>
        </w:tc>
      </w:tr>
      <w:tr w:rsidR="00F224B6" w:rsidRPr="00E6450F" w14:paraId="1CC23CAF" w14:textId="77777777" w:rsidTr="00F224B6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C76F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5F2D9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F224B6" w:rsidRPr="00E6450F" w14:paraId="14D0E685" w14:textId="77777777" w:rsidTr="00F224B6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ED4D9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696B" w14:textId="0F5CBC4C" w:rsidR="00F224B6" w:rsidRPr="00E6450F" w:rsidRDefault="00C647C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F224B6" w:rsidRPr="00E6450F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F224B6" w:rsidRPr="00E6450F" w14:paraId="3DAE40A0" w14:textId="77777777" w:rsidTr="00F224B6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3C16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5D235" w14:textId="524BC3DA" w:rsidR="00F224B6" w:rsidRPr="00E6450F" w:rsidRDefault="00C647C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F224B6" w:rsidRPr="00E6450F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F224B6" w:rsidRPr="00E6450F" w14:paraId="0D68F4DE" w14:textId="77777777" w:rsidTr="00F224B6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22040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2731" w14:textId="69E24534" w:rsidR="00F224B6" w:rsidRPr="00E6450F" w:rsidRDefault="00480CF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6AE1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F8AD" w14:textId="2885BDF9" w:rsidR="00F224B6" w:rsidRPr="00E6450F" w:rsidRDefault="00F224B6" w:rsidP="00C647C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="00C647CF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F224B6" w:rsidRPr="00E6450F" w14:paraId="10C63AF3" w14:textId="77777777" w:rsidTr="00F224B6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6B168" w14:textId="77777777" w:rsidR="00F224B6" w:rsidRPr="00E6450F" w:rsidRDefault="00F224B6" w:rsidP="00E6450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730895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730895">
              <w:rPr>
                <w:rFonts w:ascii="Times New Roman" w:hAnsi="Times New Roman" w:cs="Times New Roman"/>
                <w:lang w:eastAsia="en-US"/>
              </w:rPr>
              <w:t>dla</w:t>
            </w:r>
            <w:r w:rsidR="00E6450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A491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F224B6" w:rsidRPr="00E6450F" w14:paraId="39D4380F" w14:textId="77777777" w:rsidTr="00F224B6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041D0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9919F" w14:textId="45EB1564" w:rsidR="00F224B6" w:rsidRPr="00E6450F" w:rsidRDefault="00C647CF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F224B6" w:rsidRPr="00E6450F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F224B6" w:rsidRPr="00E6450F" w14:paraId="67C26751" w14:textId="77777777" w:rsidTr="00C647CF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7733D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 w:rsidRPr="00E6450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A8CB232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E322" w14:textId="66A06BA0" w:rsidR="00F224B6" w:rsidRPr="004B61D4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F224B6" w:rsidRPr="00E6450F" w14:paraId="3F49DE7A" w14:textId="77777777" w:rsidTr="00C647CF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71B5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00D0FA16" w14:textId="77777777" w:rsidR="00F224B6" w:rsidRPr="00E6450F" w:rsidRDefault="00F224B6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BC7C" w14:textId="334DD236" w:rsidR="00F224B6" w:rsidRPr="00E6450F" w:rsidRDefault="00F224B6">
            <w:pPr>
              <w:shd w:val="clear" w:color="auto" w:fill="FFFFFF" w:themeFill="background1"/>
              <w:spacing w:line="256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val="de-DE" w:eastAsia="en-US"/>
              </w:rPr>
            </w:pPr>
          </w:p>
        </w:tc>
      </w:tr>
    </w:tbl>
    <w:p w14:paraId="0FE8D640" w14:textId="77777777" w:rsidR="0017036F" w:rsidRPr="00730895" w:rsidRDefault="0017036F" w:rsidP="0017036F">
      <w:pPr>
        <w:tabs>
          <w:tab w:val="left" w:pos="3840"/>
        </w:tabs>
        <w:rPr>
          <w:rFonts w:ascii="Times New Roman" w:eastAsia="Times New Roman" w:hAnsi="Times New Roman" w:cs="Times New Roman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990"/>
        <w:gridCol w:w="1417"/>
        <w:gridCol w:w="1701"/>
        <w:gridCol w:w="1985"/>
      </w:tblGrid>
      <w:tr w:rsidR="00C647CF" w:rsidRPr="00E6450F" w14:paraId="1918EB44" w14:textId="77777777" w:rsidTr="00C647CF">
        <w:trPr>
          <w:trHeight w:val="832"/>
        </w:trPr>
        <w:tc>
          <w:tcPr>
            <w:tcW w:w="4537" w:type="dxa"/>
            <w:gridSpan w:val="2"/>
            <w:noWrap/>
            <w:vAlign w:val="center"/>
            <w:hideMark/>
          </w:tcPr>
          <w:p w14:paraId="72700640" w14:textId="77777777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417" w:type="dxa"/>
            <w:vAlign w:val="center"/>
          </w:tcPr>
          <w:p w14:paraId="7E3D8BCD" w14:textId="64266C83" w:rsidR="00C647CF" w:rsidRPr="00E6450F" w:rsidRDefault="00C647CF" w:rsidP="00C647CF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701" w:type="dxa"/>
            <w:noWrap/>
            <w:vAlign w:val="center"/>
            <w:hideMark/>
          </w:tcPr>
          <w:p w14:paraId="4EACBD82" w14:textId="1B073308" w:rsidR="00C647CF" w:rsidRPr="00E6450F" w:rsidRDefault="00C647CF" w:rsidP="00C647C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985" w:type="dxa"/>
            <w:vAlign w:val="center"/>
            <w:hideMark/>
          </w:tcPr>
          <w:p w14:paraId="53EF1298" w14:textId="77777777" w:rsidR="00C647CF" w:rsidRPr="00E6450F" w:rsidRDefault="00C647CF" w:rsidP="00C647C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15A9406A" w14:textId="77777777" w:rsidR="00C647CF" w:rsidRPr="00E6450F" w:rsidRDefault="00C647CF" w:rsidP="00C647C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C647CF" w:rsidRPr="00E6450F" w14:paraId="53A53219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6C06517D" w14:textId="17BA0494" w:rsidR="00C647CF" w:rsidRPr="00E6450F" w:rsidRDefault="00C647CF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e-</w:t>
            </w:r>
            <w:r w:rsidRPr="00E6450F">
              <w:rPr>
                <w:rFonts w:ascii="Times New Roman" w:hAnsi="Times New Roman" w:cs="Times New Roman"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lang w:eastAsia="en-US"/>
              </w:rPr>
              <w:t>e-</w:t>
            </w:r>
            <w:r w:rsidRPr="00E6450F">
              <w:rPr>
                <w:rFonts w:ascii="Times New Roman" w:hAnsi="Times New Roman" w:cs="Times New Roman"/>
                <w:lang w:eastAsia="en-US"/>
              </w:rPr>
              <w:t>W)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79AB86E" w14:textId="2D46BF05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497114AE" w14:textId="33D8B163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E6450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12334330" w14:textId="77777777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C647CF" w:rsidRPr="00E6450F" w14:paraId="63472966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037FC2A0" w14:textId="77777777" w:rsidR="00C647CF" w:rsidRPr="00E6450F" w:rsidRDefault="00C647CF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7D29984" w14:textId="208A3CAC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575A29EC" w14:textId="45A220D6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39072C9C" w14:textId="77777777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C647CF" w:rsidRPr="00E6450F" w14:paraId="1CDC7E32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6473E3A7" w14:textId="77777777" w:rsidR="00C647CF" w:rsidRPr="00E6450F" w:rsidRDefault="00C647CF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F5DB0FA" w14:textId="62009764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4CF17002" w14:textId="1797A33A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6562DD9B" w14:textId="77777777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647CF" w:rsidRPr="00E6450F" w14:paraId="0C89A674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51E1F371" w14:textId="77777777" w:rsidR="00C647CF" w:rsidRPr="00E6450F" w:rsidRDefault="00C647CF" w:rsidP="00C647CF">
            <w:pPr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E485687" w14:textId="79AA019A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6445277E" w14:textId="70C0CC46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4C08E6C3" w14:textId="7FBF1E76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</w:t>
            </w:r>
          </w:p>
        </w:tc>
      </w:tr>
      <w:tr w:rsidR="00C647CF" w:rsidRPr="00E6450F" w14:paraId="7777462A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</w:tcPr>
          <w:p w14:paraId="17C35AED" w14:textId="06484BFA" w:rsidR="00C647CF" w:rsidRDefault="00C647CF" w:rsidP="00C647CF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WSNW (ZP/WSNW)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4863B87" w14:textId="4BBCC15A" w:rsidR="00C647CF" w:rsidRDefault="00C647CF" w:rsidP="00C647C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</w:tcPr>
          <w:p w14:paraId="3C840513" w14:textId="582C3F53" w:rsidR="00C647CF" w:rsidRDefault="00C647CF" w:rsidP="00C647C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2FC36E9D" w14:textId="77777777" w:rsidR="00C647CF" w:rsidRDefault="00C647CF" w:rsidP="00C647CF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C647CF" w:rsidRPr="00E6450F" w14:paraId="20E12A2E" w14:textId="77777777" w:rsidTr="00C647CF">
        <w:trPr>
          <w:trHeight w:val="449"/>
        </w:trPr>
        <w:tc>
          <w:tcPr>
            <w:tcW w:w="4537" w:type="dxa"/>
            <w:gridSpan w:val="2"/>
            <w:noWrap/>
            <w:vAlign w:val="center"/>
          </w:tcPr>
          <w:p w14:paraId="35CB9DE3" w14:textId="77777777" w:rsidR="00C647CF" w:rsidRDefault="00C647CF" w:rsidP="00C647CF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B43A518" w14:textId="2352745C" w:rsidR="00C647CF" w:rsidRDefault="00C647CF" w:rsidP="00C647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</w:tcPr>
          <w:p w14:paraId="5F74E534" w14:textId="1CA684DC" w:rsidR="00C647CF" w:rsidRDefault="00C647CF" w:rsidP="00C647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2289F0A2" w14:textId="77777777" w:rsidR="00C647CF" w:rsidRDefault="00C647CF" w:rsidP="00C647C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C647CF" w:rsidRPr="00E6450F" w14:paraId="3EFDF90C" w14:textId="77777777" w:rsidTr="00C647CF">
        <w:trPr>
          <w:trHeight w:val="449"/>
        </w:trPr>
        <w:tc>
          <w:tcPr>
            <w:tcW w:w="3547" w:type="dxa"/>
          </w:tcPr>
          <w:p w14:paraId="729C71A6" w14:textId="77777777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093" w:type="dxa"/>
            <w:gridSpan w:val="4"/>
            <w:noWrap/>
            <w:vAlign w:val="center"/>
            <w:hideMark/>
          </w:tcPr>
          <w:p w14:paraId="791BEA71" w14:textId="2D2153E6" w:rsidR="00C647CF" w:rsidRPr="00E6450F" w:rsidRDefault="00C647C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E6450F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E6450F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E6450F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30480EE9" w14:textId="77777777" w:rsidR="0017036F" w:rsidRPr="00E6450F" w:rsidRDefault="0017036F" w:rsidP="0017036F">
      <w:pPr>
        <w:tabs>
          <w:tab w:val="left" w:pos="1260"/>
        </w:tabs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17036F" w:rsidRPr="00E6450F" w14:paraId="1F77B8DA" w14:textId="77777777" w:rsidTr="0080228E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70DA68" w14:textId="77777777" w:rsidR="0017036F" w:rsidRPr="00E6450F" w:rsidRDefault="0017036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17036F" w:rsidRPr="00E6450F" w14:paraId="652B06E5" w14:textId="77777777" w:rsidTr="00C647CF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FB3A58" w14:textId="77777777" w:rsidR="0017036F" w:rsidRPr="00E6450F" w:rsidRDefault="0017036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E6450F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16FA0FD2" w14:textId="77777777" w:rsidR="0080228E" w:rsidRPr="00E6450F" w:rsidRDefault="0080228E" w:rsidP="00C647C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1.Uzyskanie przez studenta wiedzy niezbędnej do świadomych konsekwencji prawnych wykonywania zadań zawodowych.</w:t>
            </w:r>
          </w:p>
          <w:p w14:paraId="123DBA91" w14:textId="77777777" w:rsidR="0017036F" w:rsidRPr="00E6450F" w:rsidRDefault="0080228E" w:rsidP="00C647CF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</w:rPr>
              <w:t xml:space="preserve">2.Umożliwienie korzystania z uprawnień zawodowych zapisanych </w:t>
            </w:r>
            <w:r w:rsidRPr="00E6450F">
              <w:rPr>
                <w:rFonts w:ascii="Times New Roman" w:hAnsi="Times New Roman" w:cs="Times New Roman"/>
              </w:rPr>
              <w:br/>
              <w:t xml:space="preserve">w ustawie o zawodach pielęgniarki i położnej. </w:t>
            </w:r>
          </w:p>
        </w:tc>
      </w:tr>
      <w:tr w:rsidR="0017036F" w:rsidRPr="00E6450F" w14:paraId="051BE69D" w14:textId="77777777" w:rsidTr="00C647CF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EB45E33" w14:textId="77777777" w:rsidR="0017036F" w:rsidRPr="00E6450F" w:rsidRDefault="0017036F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 w:rsidR="00DA574C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DA574C">
              <w:rPr>
                <w:rFonts w:ascii="Times New Roman" w:hAnsi="Times New Roman" w:cs="Times New Roman"/>
                <w:lang w:eastAsia="en-US"/>
              </w:rPr>
              <w:lastRenderedPageBreak/>
              <w:t>do</w:t>
            </w:r>
            <w:r w:rsidR="00DA574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288EB0A8" w14:textId="77777777" w:rsidR="0017036F" w:rsidRPr="00E6450F" w:rsidRDefault="0080228E" w:rsidP="00C647CF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</w:rPr>
              <w:lastRenderedPageBreak/>
              <w:t xml:space="preserve">Zna podstawowe pojęcia z zakresu prawa i jego miejsce w życiu </w:t>
            </w:r>
            <w:r w:rsidRPr="00E6450F">
              <w:rPr>
                <w:rFonts w:ascii="Times New Roman" w:hAnsi="Times New Roman" w:cs="Times New Roman"/>
              </w:rPr>
              <w:lastRenderedPageBreak/>
              <w:t xml:space="preserve">społeczeństwa, ze szczególnym uwzględnieniem praw człowieka i prawa pracy na poziomie wiadomości z filozofii i etyki zawodu pielęgniarki </w:t>
            </w:r>
            <w:r w:rsidR="00A83A97" w:rsidRPr="00E6450F">
              <w:rPr>
                <w:rFonts w:ascii="Times New Roman" w:hAnsi="Times New Roman" w:cs="Times New Roman"/>
              </w:rPr>
              <w:br/>
            </w:r>
            <w:r w:rsidRPr="00E6450F">
              <w:rPr>
                <w:rFonts w:ascii="Times New Roman" w:hAnsi="Times New Roman" w:cs="Times New Roman"/>
              </w:rPr>
              <w:t>na poziomie licencjackim.</w:t>
            </w:r>
          </w:p>
        </w:tc>
      </w:tr>
      <w:tr w:rsidR="0080228E" w:rsidRPr="00E6450F" w14:paraId="6AB449F4" w14:textId="77777777" w:rsidTr="00C647CF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6AD6C0" w14:textId="77777777" w:rsidR="0080228E" w:rsidRPr="00E6450F" w:rsidRDefault="0080228E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0FBD42B1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Wykład konwersatoryjny</w:t>
            </w:r>
          </w:p>
        </w:tc>
      </w:tr>
      <w:tr w:rsidR="0080228E" w:rsidRPr="00E6450F" w14:paraId="05677282" w14:textId="77777777" w:rsidTr="0080228E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8604B0" w14:textId="77777777" w:rsidR="0080228E" w:rsidRPr="00E6450F" w:rsidRDefault="0080228E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2D6E8EC2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80228E" w:rsidRPr="00E6450F" w14:paraId="4BDEF48C" w14:textId="77777777" w:rsidTr="0080228E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A0AA62" w14:textId="77777777" w:rsidR="0080228E" w:rsidRPr="00E6450F" w:rsidRDefault="0080228E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6AB5648A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Dyskusja</w:t>
            </w:r>
          </w:p>
        </w:tc>
      </w:tr>
      <w:tr w:rsidR="0080228E" w:rsidRPr="00E6450F" w14:paraId="2163D1F9" w14:textId="77777777" w:rsidTr="0080228E">
        <w:trPr>
          <w:trHeight w:val="30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35886B6" w14:textId="77777777" w:rsidR="0080228E" w:rsidRPr="00E6450F" w:rsidRDefault="0080228E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3634C484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Omówienie</w:t>
            </w:r>
          </w:p>
        </w:tc>
      </w:tr>
      <w:tr w:rsidR="0080228E" w:rsidRPr="00E6450F" w14:paraId="0E44063A" w14:textId="77777777" w:rsidTr="0080228E">
        <w:trPr>
          <w:trHeight w:val="30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B0504" w14:textId="77777777" w:rsidR="0080228E" w:rsidRPr="00E6450F" w:rsidRDefault="0080228E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437C2FD6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Analiza dokumentacji</w:t>
            </w:r>
          </w:p>
        </w:tc>
      </w:tr>
      <w:tr w:rsidR="0080228E" w:rsidRPr="00E6450F" w14:paraId="5D9C9131" w14:textId="77777777" w:rsidTr="0080228E">
        <w:trPr>
          <w:trHeight w:val="30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F9E9C" w14:textId="77777777" w:rsidR="0080228E" w:rsidRPr="00E6450F" w:rsidRDefault="0080228E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0664A1B7" w14:textId="77777777" w:rsidR="0080228E" w:rsidRPr="00E6450F" w:rsidRDefault="0080228E" w:rsidP="00C647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 xml:space="preserve">Prezentacje </w:t>
            </w:r>
          </w:p>
        </w:tc>
      </w:tr>
    </w:tbl>
    <w:p w14:paraId="5A7AE8FB" w14:textId="77777777" w:rsidR="0017036F" w:rsidRPr="00E6450F" w:rsidRDefault="0017036F" w:rsidP="0017036F">
      <w:pPr>
        <w:tabs>
          <w:tab w:val="left" w:pos="1215"/>
        </w:tabs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17036F" w:rsidRPr="00E6450F" w14:paraId="58FD848D" w14:textId="77777777" w:rsidTr="00A4681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48B967" w14:textId="77777777" w:rsidR="0017036F" w:rsidRPr="00E6450F" w:rsidRDefault="0017036F">
            <w:pPr>
              <w:spacing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</w:t>
            </w:r>
            <w:r w:rsidR="00E6450F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 xml:space="preserve"> UCZENIA SIĘ</w:t>
            </w:r>
          </w:p>
        </w:tc>
      </w:tr>
      <w:tr w:rsidR="0017036F" w:rsidRPr="00E6450F" w14:paraId="0B1B9B94" w14:textId="77777777" w:rsidTr="00C647CF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F0CA" w14:textId="77777777" w:rsidR="0017036F" w:rsidRPr="00E6450F" w:rsidRDefault="0017036F" w:rsidP="00C647CF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E6450F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2783" w14:textId="77777777" w:rsidR="0017036F" w:rsidRPr="00E6450F" w:rsidRDefault="0017036F" w:rsidP="00C6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E6450F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93EC" w14:textId="77777777" w:rsidR="0017036F" w:rsidRPr="00E6450F" w:rsidRDefault="0017036F" w:rsidP="00C647CF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E6450F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E6450F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17036F" w:rsidRPr="00E6450F" w14:paraId="664309AA" w14:textId="77777777" w:rsidTr="00A4681A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2C443F" w14:textId="77777777" w:rsidR="0017036F" w:rsidRPr="00547882" w:rsidRDefault="0017036F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17036F" w14:paraId="296C42F4" w14:textId="77777777" w:rsidTr="00A4681A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4D6A45D" w14:textId="77777777" w:rsidR="0017036F" w:rsidRPr="00547882" w:rsidRDefault="0017036F" w:rsidP="00E4773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 w:rsidR="00E47737">
              <w:rPr>
                <w:rFonts w:ascii="Times New Roman" w:hAnsi="Times New Roman" w:cs="Times New Roman"/>
                <w:b/>
              </w:rPr>
              <w:t xml:space="preserve">student </w:t>
            </w:r>
            <w:r w:rsidRPr="00547882">
              <w:rPr>
                <w:rFonts w:ascii="Times New Roman" w:hAnsi="Times New Roman" w:cs="Times New Roman"/>
                <w:b/>
                <w:lang w:eastAsia="en-US"/>
              </w:rPr>
              <w:t>zna i rozumie:</w:t>
            </w:r>
          </w:p>
        </w:tc>
      </w:tr>
      <w:tr w:rsidR="00A4681A" w14:paraId="57CC9EF6" w14:textId="77777777" w:rsidTr="00C647CF">
        <w:trPr>
          <w:trHeight w:val="87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142D6" w14:textId="77777777" w:rsidR="00A4681A" w:rsidRDefault="00A4681A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B.W15.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EE6B" w14:textId="77777777" w:rsidR="00A4681A" w:rsidRPr="00A4681A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A4681A">
              <w:rPr>
                <w:rFonts w:ascii="Times New Roman" w:hAnsi="Times New Roman" w:cs="Times New Roman"/>
              </w:rPr>
              <w:t xml:space="preserve">podstawowe pojęcia z zakresu prawa i rolę prawa w życiu społeczeństwa, ze szczególnym uwzględnieniem praw człowieka i prawa pracy;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0878A" w14:textId="0D6DDB92" w:rsidR="00A4681A" w:rsidRPr="0080228E" w:rsidRDefault="00A4681A" w:rsidP="00C647CF">
            <w:pPr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A4681A" w14:paraId="75A11605" w14:textId="77777777" w:rsidTr="00C647CF">
        <w:trPr>
          <w:trHeight w:val="87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B176F" w14:textId="77777777" w:rsidR="00A4681A" w:rsidRDefault="00A4681A" w:rsidP="00C647CF">
            <w:pPr>
              <w:spacing w:after="0"/>
              <w:jc w:val="center"/>
            </w:pPr>
            <w:r w:rsidRPr="008A5D71">
              <w:rPr>
                <w:rFonts w:ascii="Times New Roman" w:eastAsia="Times New Roman" w:hAnsi="Times New Roman" w:cs="Times New Roman"/>
                <w:lang w:eastAsia="en-US"/>
              </w:rPr>
              <w:t>B.W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EF5E2" w14:textId="77777777" w:rsidR="00A4681A" w:rsidRPr="00A4681A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A4681A">
              <w:rPr>
                <w:rFonts w:ascii="Times New Roman" w:hAnsi="Times New Roman" w:cs="Times New Roman"/>
              </w:rPr>
              <w:t xml:space="preserve">podstawowe regulacje prawne z zakresu ubezpieczeń zdrowotnych obowiązujące w Rzeczypospolitej Polskiej </w:t>
            </w:r>
            <w:r>
              <w:rPr>
                <w:rFonts w:ascii="Times New Roman" w:hAnsi="Times New Roman" w:cs="Times New Roman"/>
              </w:rPr>
              <w:br/>
            </w:r>
            <w:r w:rsidRPr="00A4681A">
              <w:rPr>
                <w:rFonts w:ascii="Times New Roman" w:hAnsi="Times New Roman" w:cs="Times New Roman"/>
              </w:rPr>
              <w:t>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BC2E8" w14:textId="53B8B964" w:rsidR="00A4681A" w:rsidRPr="0080228E" w:rsidRDefault="00A4681A" w:rsidP="00C647CF">
            <w:pPr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A4681A" w14:paraId="17E2BE75" w14:textId="77777777" w:rsidTr="00C647CF">
        <w:trPr>
          <w:trHeight w:val="87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B28E" w14:textId="77777777" w:rsidR="00A4681A" w:rsidRDefault="00A4681A" w:rsidP="00C647CF">
            <w:pPr>
              <w:spacing w:after="0"/>
              <w:jc w:val="center"/>
            </w:pPr>
            <w:r w:rsidRPr="008A5D71">
              <w:rPr>
                <w:rFonts w:ascii="Times New Roman" w:eastAsia="Times New Roman" w:hAnsi="Times New Roman" w:cs="Times New Roman"/>
                <w:lang w:eastAsia="en-US"/>
              </w:rPr>
              <w:t>B.W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CCB6D" w14:textId="77777777" w:rsidR="00A4681A" w:rsidRPr="00A4681A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A4681A">
              <w:rPr>
                <w:rFonts w:ascii="Times New Roman" w:hAnsi="Times New Roman" w:cs="Times New Roman"/>
              </w:rPr>
              <w:t xml:space="preserve">podstawy prawne wykonywania zawodu pielęgniarki, </w:t>
            </w:r>
            <w:r>
              <w:rPr>
                <w:rFonts w:ascii="Times New Roman" w:hAnsi="Times New Roman" w:cs="Times New Roman"/>
              </w:rPr>
              <w:br/>
            </w:r>
            <w:r w:rsidRPr="00A4681A">
              <w:rPr>
                <w:rFonts w:ascii="Times New Roman" w:hAnsi="Times New Roman" w:cs="Times New Roman"/>
              </w:rPr>
              <w:t>w tym prawa i obowiązki pielęgniarki, organizację i zadania samorządu zawodowego pielęgniarek i położnych oraz prawa i obowiązki jego członków;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4E644" w14:textId="3692D4B9" w:rsidR="00A4681A" w:rsidRPr="0080228E" w:rsidRDefault="00A4681A" w:rsidP="00C647CF">
            <w:pPr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A4681A" w14:paraId="47C8C618" w14:textId="77777777" w:rsidTr="00C647CF">
        <w:trPr>
          <w:trHeight w:val="87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15CCD" w14:textId="77777777" w:rsidR="00A4681A" w:rsidRDefault="00A4681A" w:rsidP="00C647CF">
            <w:pPr>
              <w:spacing w:after="0"/>
              <w:jc w:val="center"/>
            </w:pPr>
            <w:r w:rsidRPr="008A5D71">
              <w:rPr>
                <w:rFonts w:ascii="Times New Roman" w:eastAsia="Times New Roman" w:hAnsi="Times New Roman" w:cs="Times New Roman"/>
                <w:lang w:eastAsia="en-US"/>
              </w:rPr>
              <w:t>B.W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1D8E" w14:textId="77777777" w:rsidR="00A4681A" w:rsidRPr="00A4681A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A4681A">
              <w:rPr>
                <w:rFonts w:ascii="Times New Roman" w:hAnsi="Times New Roman" w:cs="Times New Roman"/>
              </w:rPr>
              <w:t>zasady odpowiedzialności karnej, cywilnej, pracowniczej</w:t>
            </w:r>
            <w:r>
              <w:rPr>
                <w:rFonts w:ascii="Times New Roman" w:hAnsi="Times New Roman" w:cs="Times New Roman"/>
              </w:rPr>
              <w:br/>
            </w:r>
            <w:r w:rsidRPr="00A4681A">
              <w:rPr>
                <w:rFonts w:ascii="Times New Roman" w:hAnsi="Times New Roman" w:cs="Times New Roman"/>
              </w:rPr>
              <w:t xml:space="preserve"> i zawodowej związanej z wykonywaniem zawodu pielęgniarki;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BECF" w14:textId="7E547B8B" w:rsidR="00A4681A" w:rsidRPr="0080228E" w:rsidRDefault="00A4681A" w:rsidP="00C647CF">
            <w:pPr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A4681A" w14:paraId="7442DE77" w14:textId="77777777" w:rsidTr="00C647CF">
        <w:trPr>
          <w:trHeight w:val="577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457B6" w14:textId="77777777" w:rsidR="00A4681A" w:rsidRDefault="00A4681A" w:rsidP="00C647CF">
            <w:pPr>
              <w:spacing w:after="0"/>
              <w:jc w:val="center"/>
            </w:pPr>
            <w:r w:rsidRPr="008A5D71">
              <w:rPr>
                <w:rFonts w:ascii="Times New Roman" w:eastAsia="Times New Roman" w:hAnsi="Times New Roman" w:cs="Times New Roman"/>
                <w:lang w:eastAsia="en-US"/>
              </w:rPr>
              <w:t>B.W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5EEE2" w14:textId="77777777" w:rsidR="00A4681A" w:rsidRPr="00A4681A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A4681A">
              <w:rPr>
                <w:rFonts w:ascii="Times New Roman" w:hAnsi="Times New Roman" w:cs="Times New Roman"/>
              </w:rPr>
              <w:t>prawa człowieka, prawa dziecka i prawa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210E" w14:textId="10356E65" w:rsidR="00A4681A" w:rsidRPr="0080228E" w:rsidRDefault="00A4681A" w:rsidP="00C647CF">
            <w:pPr>
              <w:autoSpaceDE w:val="0"/>
              <w:snapToGri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17036F" w14:paraId="4E418681" w14:textId="77777777" w:rsidTr="00A4681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45D66E7" w14:textId="77777777" w:rsidR="0017036F" w:rsidRPr="00547882" w:rsidRDefault="0017036F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17036F" w14:paraId="0B84EF1B" w14:textId="77777777" w:rsidTr="00A4681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2D1F3DB" w14:textId="77777777" w:rsidR="0017036F" w:rsidRPr="00547882" w:rsidRDefault="0017036F" w:rsidP="00E4773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 w:rsidR="00E47737">
              <w:rPr>
                <w:rFonts w:ascii="Times New Roman" w:hAnsi="Times New Roman" w:cs="Times New Roman"/>
                <w:b/>
              </w:rPr>
              <w:t xml:space="preserve">student </w:t>
            </w:r>
            <w:r w:rsidRPr="00547882">
              <w:rPr>
                <w:rFonts w:ascii="Times New Roman" w:hAnsi="Times New Roman" w:cs="Times New Roman"/>
                <w:b/>
                <w:lang w:eastAsia="en-US"/>
              </w:rPr>
              <w:t>potrafi:</w:t>
            </w:r>
          </w:p>
        </w:tc>
      </w:tr>
      <w:tr w:rsidR="00A4681A" w14:paraId="718039BC" w14:textId="77777777" w:rsidTr="00C647CF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8A6C" w14:textId="77777777" w:rsidR="00A4681A" w:rsidRDefault="00A4681A" w:rsidP="00C647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B.U12.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BF9C5" w14:textId="77777777" w:rsidR="00A4681A" w:rsidRPr="00A4681A" w:rsidRDefault="00A4681A" w:rsidP="00A4681A">
            <w:pPr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</w:rPr>
              <w:t>stosować przepisy prawa dotyczące praktyki zawodowej pielęgniarki;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9DEAB" w14:textId="4A8632FE" w:rsidR="00A4681A" w:rsidRPr="0080228E" w:rsidRDefault="00A4681A" w:rsidP="00547882">
            <w:pPr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0228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  <w:r w:rsidR="00996D78">
              <w:rPr>
                <w:rFonts w:ascii="Times New Roman" w:hAnsi="Times New Roman" w:cs="Times New Roman"/>
                <w:lang w:eastAsia="en-US"/>
              </w:rPr>
              <w:t>/pisemna</w:t>
            </w:r>
          </w:p>
        </w:tc>
      </w:tr>
      <w:tr w:rsidR="00A4681A" w14:paraId="60316D5B" w14:textId="77777777" w:rsidTr="00A4681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F33C5A0" w14:textId="77777777" w:rsidR="00A4681A" w:rsidRPr="00547882" w:rsidRDefault="00A4681A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A4681A" w14:paraId="3A3E8190" w14:textId="77777777" w:rsidTr="00A4681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33D1AEA" w14:textId="77777777" w:rsidR="00A4681A" w:rsidRPr="00547882" w:rsidRDefault="00A4681A" w:rsidP="00E4773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47882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 w:rsidR="00E47737">
              <w:rPr>
                <w:rFonts w:ascii="Times New Roman" w:hAnsi="Times New Roman" w:cs="Times New Roman"/>
                <w:b/>
              </w:rPr>
              <w:t>student</w:t>
            </w:r>
            <w:r w:rsidRPr="00547882">
              <w:rPr>
                <w:rFonts w:ascii="Times New Roman" w:hAnsi="Times New Roman" w:cs="Times New Roman"/>
                <w:b/>
                <w:lang w:eastAsia="en-US"/>
              </w:rPr>
              <w:t xml:space="preserve"> jest gotów do:</w:t>
            </w:r>
          </w:p>
        </w:tc>
      </w:tr>
      <w:tr w:rsidR="00A4681A" w14:paraId="5415A5AA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323" w14:textId="77777777" w:rsidR="00A4681A" w:rsidRPr="00DF63D2" w:rsidRDefault="00A4681A" w:rsidP="00C647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B.K1.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56AE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 xml:space="preserve">kierowania się dobrem pacjenta,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1732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5DDB19D5" w14:textId="77777777" w:rsidTr="00C647CF">
        <w:trPr>
          <w:trHeight w:val="28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60E" w14:textId="77777777" w:rsidR="00A4681A" w:rsidRPr="00DF63D2" w:rsidRDefault="00A4681A" w:rsidP="00C647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51F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 xml:space="preserve">poszanowania godności i autonomii osób powierzonych opiece,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E87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087A680B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396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7DA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 xml:space="preserve">okazywania zrozumienia dla różnic światopoglądowych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i kulturowych;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F2C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3502CB63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278A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628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>przestrzegania praw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B06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21EAFA1B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65F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F972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 xml:space="preserve">zachowywania w tajemnicy informacji związanych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z pacjentem;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993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65AF0F89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F25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745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DF63D2">
              <w:rPr>
                <w:rFonts w:ascii="Times New Roman" w:hAnsi="Times New Roman" w:cs="Times New Roman"/>
              </w:rPr>
              <w:t xml:space="preserve">samodzielnego i rzetelnego wykonywania zawodu zgodnie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z zasadami etyki;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9F7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52E2962B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ED90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B47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3D2">
              <w:rPr>
                <w:rFonts w:ascii="Times New Roman" w:hAnsi="Times New Roman" w:cs="Times New Roman"/>
              </w:rPr>
              <w:t xml:space="preserve">współdziałania w zespole interdyscyplinarnym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w rozwiązywaniu dylematów etycznych z zachowaniem zasad kodeksu etyki zawodowej;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4F3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2CF0B199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BEE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B.K10.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146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3D2">
              <w:rPr>
                <w:rFonts w:ascii="Times New Roman" w:hAnsi="Times New Roman" w:cs="Times New Roman"/>
              </w:rPr>
              <w:t>ponoszenia odpowiedzialności za wykonywanie czynności zawodowych;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7EE9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4D30B8C0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54A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F08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3D2"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z samodzielnym rozwiązaniem problemu;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3C2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  <w:tr w:rsidR="00A4681A" w14:paraId="47C2BBCD" w14:textId="77777777" w:rsidTr="00C647CF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7E55" w14:textId="77777777" w:rsidR="00A4681A" w:rsidRPr="00DF63D2" w:rsidRDefault="00A4681A" w:rsidP="00C647CF">
            <w:pPr>
              <w:jc w:val="center"/>
            </w:pPr>
            <w:r w:rsidRPr="00DF63D2">
              <w:rPr>
                <w:rFonts w:ascii="Times New Roman" w:eastAsia="Times New Roman" w:hAnsi="Times New Roman" w:cs="Times New Roman"/>
                <w:lang w:eastAsia="en-US"/>
              </w:rPr>
              <w:t>B.K15.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61E4" w14:textId="77777777" w:rsidR="00A4681A" w:rsidRPr="00DF63D2" w:rsidRDefault="00A4681A" w:rsidP="00C64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F63D2">
              <w:rPr>
                <w:rFonts w:ascii="Times New Roman" w:hAnsi="Times New Roman" w:cs="Times New Roman"/>
              </w:rPr>
              <w:t xml:space="preserve">systematycznej aktualizacji wiedzy zawodowej </w:t>
            </w:r>
            <w:r w:rsidR="00FE2DCE">
              <w:rPr>
                <w:rFonts w:ascii="Times New Roman" w:hAnsi="Times New Roman" w:cs="Times New Roman"/>
              </w:rPr>
              <w:br/>
            </w:r>
            <w:r w:rsidRPr="00DF63D2">
              <w:rPr>
                <w:rFonts w:ascii="Times New Roman" w:hAnsi="Times New Roman" w:cs="Times New Roman"/>
              </w:rPr>
              <w:t>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797" w14:textId="77777777" w:rsidR="00A4681A" w:rsidRPr="00A84FE5" w:rsidRDefault="00A4681A" w:rsidP="00C647CF">
            <w:pPr>
              <w:spacing w:after="0"/>
              <w:rPr>
                <w:rFonts w:ascii="Times New Roman" w:hAnsi="Times New Roman" w:cs="Times New Roman"/>
              </w:rPr>
            </w:pPr>
            <w:r w:rsidRPr="009E3562">
              <w:rPr>
                <w:rFonts w:ascii="Times New Roman" w:hAnsi="Times New Roman" w:cs="Times New Roman"/>
              </w:rPr>
              <w:t>obserwacja 360*</w:t>
            </w:r>
            <w:r>
              <w:rPr>
                <w:rFonts w:ascii="Times New Roman" w:hAnsi="Times New Roman" w:cs="Times New Roman"/>
              </w:rPr>
              <w:t>,</w:t>
            </w:r>
            <w:r w:rsidRPr="009E3562">
              <w:rPr>
                <w:rFonts w:ascii="Times New Roman" w:hAnsi="Times New Roman" w:cs="Times New Roman"/>
              </w:rPr>
              <w:t xml:space="preserve"> ocena nauczyciela</w:t>
            </w:r>
          </w:p>
        </w:tc>
      </w:tr>
    </w:tbl>
    <w:p w14:paraId="14AB8031" w14:textId="77777777" w:rsidR="00FE2DCE" w:rsidRPr="00E6450F" w:rsidRDefault="00FE2DCE" w:rsidP="00E6450F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97"/>
        <w:gridCol w:w="497"/>
        <w:gridCol w:w="497"/>
        <w:gridCol w:w="497"/>
        <w:gridCol w:w="497"/>
        <w:gridCol w:w="497"/>
      </w:tblGrid>
      <w:tr w:rsidR="0017036F" w:rsidRPr="00E6450F" w14:paraId="4384F054" w14:textId="77777777" w:rsidTr="00A83A97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618DAD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 w:rsidRPr="00E6450F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17036F" w:rsidRPr="00E6450F" w14:paraId="697B8078" w14:textId="77777777" w:rsidTr="00E6450F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8F1F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FF37279" w14:textId="7D18C7BB" w:rsidR="0017036F" w:rsidRPr="00E6450F" w:rsidRDefault="00C647C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17036F" w:rsidRPr="00E6450F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Wykłady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17036F" w:rsidRPr="00E6450F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W)</w:t>
            </w:r>
          </w:p>
        </w:tc>
      </w:tr>
      <w:tr w:rsidR="0017036F" w:rsidRPr="00E6450F" w14:paraId="0E996855" w14:textId="77777777" w:rsidTr="00480CFF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66D1" w14:textId="77777777" w:rsidR="0017036F" w:rsidRPr="00E6450F" w:rsidRDefault="0017036F" w:rsidP="00E6450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136FF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A78AA9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7F4DCF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D8E4ED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FD33310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5AB3EC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6B526AC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17036F" w:rsidRPr="00E6450F" w14:paraId="1F8A9F78" w14:textId="77777777" w:rsidTr="00480CFF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422C" w14:textId="77777777" w:rsidR="0017036F" w:rsidRPr="00E6450F" w:rsidRDefault="0017036F" w:rsidP="00E6450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5BCB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D2B00" w14:textId="77777777" w:rsidR="0017036F" w:rsidRPr="00E6450F" w:rsidRDefault="00A4681A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77F0" w14:textId="2EAB0694" w:rsidR="0017036F" w:rsidRPr="00E6450F" w:rsidRDefault="00480CF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12353" w14:textId="7DC1CBAB" w:rsidR="0017036F" w:rsidRPr="00E6450F" w:rsidRDefault="00480CF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53225" w14:textId="46C854BF" w:rsidR="0017036F" w:rsidRPr="00E6450F" w:rsidRDefault="00C647C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18D2E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21273" w14:textId="77777777" w:rsidR="0017036F" w:rsidRPr="00E6450F" w:rsidRDefault="0017036F" w:rsidP="00480C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7036F" w:rsidRPr="00E6450F" w14:paraId="2C3781F4" w14:textId="77777777" w:rsidTr="00A83A97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8255" w14:textId="77777777" w:rsidR="0017036F" w:rsidRPr="00E6450F" w:rsidRDefault="0017036F" w:rsidP="00E6450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D8B226" w14:textId="77777777" w:rsidR="0017036F" w:rsidRPr="00E6450F" w:rsidRDefault="0017036F" w:rsidP="00E6450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2948" w14:textId="44BB3F24" w:rsidR="0017036F" w:rsidRPr="00E6450F" w:rsidRDefault="00C647C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A4681A" w:rsidRPr="00E6450F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17036F" w:rsidRPr="00E6450F" w14:paraId="40F97E5E" w14:textId="77777777" w:rsidTr="00A83A97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13C77" w14:textId="1D4634B5" w:rsidR="0017036F" w:rsidRPr="00E6450F" w:rsidRDefault="0017036F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C647CF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</w:tr>
      <w:tr w:rsidR="0017036F" w14:paraId="4B6B0AA1" w14:textId="77777777" w:rsidTr="00A83A9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71AD85" w14:textId="77777777" w:rsidR="0017036F" w:rsidRPr="00A4681A" w:rsidRDefault="0017036F" w:rsidP="00A83A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1AAB33" w14:textId="77777777" w:rsidR="0017036F" w:rsidRPr="00A4681A" w:rsidRDefault="0017036F" w:rsidP="00A83A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267BDF" w14:textId="77777777" w:rsidR="0017036F" w:rsidRPr="00A4681A" w:rsidRDefault="0017036F" w:rsidP="00A83A9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A4681A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A83A97" w14:paraId="7201D9D9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C8D" w14:textId="77777777" w:rsidR="00A83A97" w:rsidRPr="00C647CF" w:rsidRDefault="00A83A97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3CD" w14:textId="77777777" w:rsidR="00A83A97" w:rsidRPr="00533E4F" w:rsidRDefault="00A83A97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>Podstawowe źródła przepisów dotyczących opieki medycznej: konstytucja, Europejska Konwencja o Ochronie Praw Człowieka i Podstawowych Wolności, Europejska Konwencja o Ochronie Praw Człowieka i Godności Istoty Ludzkiej, struktura aktów prawnych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8C7F" w14:textId="1C49C012" w:rsidR="00A83A97" w:rsidRPr="00A83A97" w:rsidRDefault="00A83A97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B.W15. </w:t>
            </w:r>
            <w:r w:rsidR="009E728A"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="003965F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B.W19. B.U12. B.K1. </w:t>
            </w:r>
            <w:r w:rsidR="009E728A"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B.K3. B.K5. </w:t>
            </w:r>
            <w:r w:rsidR="009E728A"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>B.K8. B.K10. B.K11. B.K15.</w:t>
            </w:r>
          </w:p>
        </w:tc>
      </w:tr>
      <w:tr w:rsidR="003965F7" w14:paraId="26BBAD2A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4175" w14:textId="77777777" w:rsidR="003965F7" w:rsidRPr="00C647CF" w:rsidRDefault="003965F7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770" w14:textId="40EFE81D" w:rsidR="003965F7" w:rsidRPr="00533E4F" w:rsidRDefault="003965F7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 xml:space="preserve">Ustawa </w:t>
            </w:r>
            <w:r w:rsidRPr="00A23BE3">
              <w:rPr>
                <w:rFonts w:ascii="Times New Roman" w:hAnsi="Times New Roman" w:cs="Times New Roman"/>
              </w:rPr>
              <w:t xml:space="preserve">z dnia 15 lipca 2011r. o  zawodach pielęgniarki </w:t>
            </w:r>
            <w:r>
              <w:rPr>
                <w:rFonts w:ascii="Times New Roman" w:hAnsi="Times New Roman" w:cs="Times New Roman"/>
              </w:rPr>
              <w:br/>
            </w:r>
            <w:r w:rsidRPr="00A23BE3">
              <w:rPr>
                <w:rFonts w:ascii="Times New Roman" w:hAnsi="Times New Roman" w:cs="Times New Roman"/>
              </w:rPr>
              <w:t>i położnej, i inne obowiązujące akty prawne</w:t>
            </w:r>
            <w:r w:rsidR="002D1A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16AC" w14:textId="63424C57" w:rsidR="003965F7" w:rsidRPr="00A83A97" w:rsidRDefault="003965F7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B.W15. </w:t>
            </w:r>
            <w:r w:rsidR="00D3364B"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B.W19. B.U12. B.K1. </w:t>
            </w:r>
            <w:r w:rsidR="00FC7431">
              <w:rPr>
                <w:rFonts w:ascii="Times New Roman" w:eastAsia="Times New Roman" w:hAnsi="Times New Roman" w:cs="Times New Roman"/>
                <w:lang w:eastAsia="en-US"/>
              </w:rPr>
              <w:t>– B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.K3. B.K 5. </w:t>
            </w:r>
            <w:r w:rsidR="00270E62"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>B.K8. B.K10. B.K11. B.K15.</w:t>
            </w:r>
          </w:p>
        </w:tc>
      </w:tr>
      <w:tr w:rsidR="003965F7" w14:paraId="1502FFA8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CAF" w14:textId="77777777" w:rsidR="003965F7" w:rsidRPr="00C647CF" w:rsidRDefault="003965F7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06F" w14:textId="2F589280" w:rsidR="003965F7" w:rsidRPr="00533E4F" w:rsidRDefault="003965F7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>Regulacja rynku usług medycznych, możliwe formy wykonywania zawodu pielęgniarki i położnej, rejestracja prywatnej praktyki, rola Okręgowej Izby Pielęgniarek</w:t>
            </w:r>
            <w:r w:rsidR="000A4EF1">
              <w:rPr>
                <w:rFonts w:ascii="Times New Roman" w:hAnsi="Times New Roman" w:cs="Times New Roman"/>
              </w:rPr>
              <w:t xml:space="preserve"> </w:t>
            </w:r>
            <w:r w:rsidRPr="00533E4F">
              <w:rPr>
                <w:rFonts w:ascii="Times New Roman" w:hAnsi="Times New Roman" w:cs="Times New Roman"/>
              </w:rPr>
              <w:t>i Położnych, Narodowy Fundusz Zdrowia jako regulator rynku świadczeń medycznych, prawo o zakładach opieki zdrowotnej.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0844" w14:textId="5B8CE902" w:rsidR="003965F7" w:rsidRPr="00A83A97" w:rsidRDefault="001B5F02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B.W15.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B.W19. B.U12. B.K1.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– B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 xml:space="preserve">.K3. B.K 5.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A83A97">
              <w:rPr>
                <w:rFonts w:ascii="Times New Roman" w:eastAsia="Times New Roman" w:hAnsi="Times New Roman" w:cs="Times New Roman"/>
                <w:lang w:eastAsia="en-US"/>
              </w:rPr>
              <w:t>B.K8. B.K10. B.K11. B.K15.</w:t>
            </w:r>
          </w:p>
        </w:tc>
      </w:tr>
      <w:tr w:rsidR="001B5F02" w14:paraId="1E2578C1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998A" w14:textId="77777777" w:rsidR="001B5F02" w:rsidRPr="00C647CF" w:rsidRDefault="001B5F02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FDE1" w14:textId="77777777" w:rsidR="001B5F02" w:rsidRPr="00533E4F" w:rsidRDefault="001B5F02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>Prawo pracy, obowiązki pracownika i pracodawcy, definicja błędu medycznego,</w:t>
            </w:r>
            <w:r>
              <w:rPr>
                <w:rFonts w:ascii="Times New Roman" w:hAnsi="Times New Roman" w:cs="Times New Roman"/>
              </w:rPr>
              <w:t xml:space="preserve"> jego rodzaje, odpowiedzialność </w:t>
            </w:r>
            <w:r>
              <w:rPr>
                <w:rFonts w:ascii="Times New Roman" w:hAnsi="Times New Roman" w:cs="Times New Roman"/>
              </w:rPr>
              <w:br/>
            </w:r>
            <w:r w:rsidRPr="00533E4F">
              <w:rPr>
                <w:rFonts w:ascii="Times New Roman" w:hAnsi="Times New Roman" w:cs="Times New Roman"/>
              </w:rPr>
              <w:lastRenderedPageBreak/>
              <w:t>za popełnienie błędu medycznego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3CD" w14:textId="103F7CEA" w:rsidR="001B5F02" w:rsidRPr="00A83A97" w:rsidRDefault="001B5F02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0236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B.W15. – B.W19. B.U12. B.K1. – B.K3. B.K 5. – B.K8. </w:t>
            </w:r>
            <w:r w:rsidRPr="0090236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B.K10. B.K11. B.K15.</w:t>
            </w:r>
          </w:p>
        </w:tc>
      </w:tr>
      <w:tr w:rsidR="001B5F02" w14:paraId="705EAC76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5051" w14:textId="77777777" w:rsidR="001B5F02" w:rsidRPr="00C647CF" w:rsidRDefault="001B5F02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2DB" w14:textId="77777777" w:rsidR="001B5F02" w:rsidRPr="00533E4F" w:rsidRDefault="001B5F02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>Ubezpieczenia zdrowotne, organizacja systemu, różne systemy organizacji systemu ochrony zdrowia stosowane w krajach Unii Europejskiej, rola standardów postępowania w zapewnieniu odpowiedniego poziomu opieki medycznej.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D5A" w14:textId="6EA7DE0B" w:rsidR="001B5F02" w:rsidRPr="00A83A97" w:rsidRDefault="001B5F02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02361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1B5F02" w14:paraId="62688840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11BE" w14:textId="77777777" w:rsidR="001B5F02" w:rsidRPr="00C647CF" w:rsidRDefault="001B5F02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7CF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EFF" w14:textId="77777777" w:rsidR="001B5F02" w:rsidRPr="00533E4F" w:rsidRDefault="001B5F02" w:rsidP="00C647C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3E4F">
              <w:rPr>
                <w:rFonts w:ascii="Times New Roman" w:hAnsi="Times New Roman" w:cs="Times New Roman"/>
              </w:rPr>
              <w:t xml:space="preserve">Odpowiedzialność cywilna, </w:t>
            </w:r>
            <w:r w:rsidRPr="00A23BE3">
              <w:rPr>
                <w:rFonts w:ascii="Times New Roman" w:hAnsi="Times New Roman" w:cs="Times New Roman"/>
              </w:rPr>
              <w:t>zasady zawierania umów cywilnoprawnych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3E4F">
              <w:rPr>
                <w:rFonts w:ascii="Times New Roman" w:hAnsi="Times New Roman" w:cs="Times New Roman"/>
              </w:rPr>
              <w:t>warunki prawne powstawania odpowiedzialności cywilnej, rodzaje odpowiedzialności cywilnej, zasady i okresy przedawniania się roszczeń cywilnych</w:t>
            </w:r>
            <w:r>
              <w:rPr>
                <w:rFonts w:ascii="Times New Roman" w:hAnsi="Times New Roman" w:cs="Times New Roman"/>
              </w:rPr>
              <w:t>. Odpowiedzialność karna i pracownicza.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B8E9" w14:textId="38FE3F50" w:rsidR="001B5F02" w:rsidRPr="00A83A97" w:rsidRDefault="001B5F02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02361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</w:tbl>
    <w:p w14:paraId="5F3FF5A3" w14:textId="77777777" w:rsidR="0017036F" w:rsidRDefault="0017036F" w:rsidP="0017036F">
      <w:pPr>
        <w:tabs>
          <w:tab w:val="left" w:pos="1215"/>
        </w:tabs>
        <w:rPr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72"/>
        <w:gridCol w:w="567"/>
        <w:gridCol w:w="454"/>
        <w:gridCol w:w="426"/>
        <w:gridCol w:w="538"/>
      </w:tblGrid>
      <w:tr w:rsidR="0017036F" w14:paraId="7E8ECE4D" w14:textId="77777777" w:rsidTr="00A83A97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F47C1" w14:textId="77777777" w:rsidR="0017036F" w:rsidRPr="00E6450F" w:rsidRDefault="0017036F" w:rsidP="00E6450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C309346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Ćwiczenia (C)</w:t>
            </w:r>
          </w:p>
        </w:tc>
      </w:tr>
      <w:tr w:rsidR="0017036F" w14:paraId="723E221A" w14:textId="77777777" w:rsidTr="00E6450F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5310" w14:textId="77777777" w:rsidR="0017036F" w:rsidRPr="00E6450F" w:rsidRDefault="0017036F" w:rsidP="00E6450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66A8" w14:textId="77777777" w:rsidR="0017036F" w:rsidRPr="00E6450F" w:rsidRDefault="0017036F" w:rsidP="00E6450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46E658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FF70FF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9EB4DD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B8D4E0A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F7A19C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4FFBE8E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17036F" w14:paraId="3F694411" w14:textId="77777777" w:rsidTr="00E6450F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B73" w14:textId="77777777" w:rsidR="0017036F" w:rsidRPr="00E6450F" w:rsidRDefault="0017036F" w:rsidP="00E6450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89C4B" w14:textId="77777777" w:rsidR="0017036F" w:rsidRPr="00E6450F" w:rsidRDefault="0017036F" w:rsidP="00E6450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CA34" w14:textId="77777777" w:rsidR="0017036F" w:rsidRPr="00E6450F" w:rsidRDefault="00A4681A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A0860" w14:textId="2E89E241" w:rsidR="0017036F" w:rsidRPr="00E6450F" w:rsidRDefault="00480CF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42C3" w14:textId="3DA085EE" w:rsidR="0017036F" w:rsidRPr="00E6450F" w:rsidRDefault="00480CF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FE4C" w14:textId="148807D5" w:rsidR="0017036F" w:rsidRPr="00E6450F" w:rsidRDefault="00C647C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59B8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B8C7C" w14:textId="77777777" w:rsidR="0017036F" w:rsidRPr="00E6450F" w:rsidRDefault="0017036F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45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036F" w14:paraId="7D1F3884" w14:textId="77777777" w:rsidTr="00A83A97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23E8" w14:textId="77777777" w:rsidR="0017036F" w:rsidRPr="00E6450F" w:rsidRDefault="0017036F" w:rsidP="00E6450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1F4C0D" w14:textId="77777777" w:rsidR="0017036F" w:rsidRPr="00E6450F" w:rsidRDefault="0017036F" w:rsidP="00E6450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8796" w14:textId="77777777" w:rsidR="0017036F" w:rsidRPr="00E6450F" w:rsidRDefault="00A4681A" w:rsidP="00E6450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</w:tr>
      <w:tr w:rsidR="0017036F" w14:paraId="63C8E43F" w14:textId="77777777" w:rsidTr="00A4681A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8148B" w14:textId="01396364" w:rsidR="0017036F" w:rsidRPr="00E6450F" w:rsidRDefault="0017036F" w:rsidP="00E6450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C647CF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</w:tr>
      <w:tr w:rsidR="0017036F" w14:paraId="1884978A" w14:textId="77777777" w:rsidTr="00A83A9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E9373B" w14:textId="77777777" w:rsidR="0017036F" w:rsidRPr="00A4681A" w:rsidRDefault="0017036F" w:rsidP="00A83A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F88CF5" w14:textId="77777777" w:rsidR="0017036F" w:rsidRPr="00A4681A" w:rsidRDefault="0017036F" w:rsidP="00A83A9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444129" w14:textId="77777777" w:rsidR="0017036F" w:rsidRPr="00A4681A" w:rsidRDefault="0017036F" w:rsidP="00A83A9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4681A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A4681A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A8044E" w14:paraId="31E78F4B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436" w14:textId="77777777" w:rsidR="00A8044E" w:rsidRPr="00A83A97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1.</w:t>
            </w:r>
          </w:p>
          <w:p w14:paraId="3AC9759B" w14:textId="77777777" w:rsidR="00A8044E" w:rsidRDefault="00A8044E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AEA" w14:textId="77777777" w:rsidR="00A8044E" w:rsidRPr="00165E5C" w:rsidRDefault="00A8044E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7825">
              <w:rPr>
                <w:rFonts w:ascii="Times New Roman" w:eastAsia="Times New Roman" w:hAnsi="Times New Roman" w:cs="Times New Roman"/>
                <w:lang w:eastAsia="en-US"/>
              </w:rPr>
              <w:t>Prawa i obowiązki pacjentów: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formy rejestracji pacjenta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u świadczeniodawcy,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zasady postępowania przy rejestracji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 xml:space="preserve"> w placówce medycznej,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 xml:space="preserve">prowadzenie listy osób oczekujących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na świadczenia zdrowotne,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zasady udostępniania dokumentacji medycznej,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weryfikacja dowodów ubezpieczenia zdrowotnego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 xml:space="preserve"> i dokumentów potwierdzających prawo do świadczeń zdrowotnych,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 xml:space="preserve">szczególne uprawnienia osób do korzystania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ze świadczeń opieki zdrowotnej,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 xml:space="preserve">zasady udzielania informacji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o prawach przysługujących pacjentom,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e-</w:t>
            </w:r>
            <w:proofErr w:type="spellStart"/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Wuś</w:t>
            </w:r>
            <w:proofErr w:type="spellEnd"/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Zintegr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owany Informator Pacjenta (ZIP).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A86" w14:textId="4AA8D86C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A8044E" w14:paraId="4D82ADA9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4F6" w14:textId="77777777" w:rsidR="00A8044E" w:rsidRPr="00A83A97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2.</w:t>
            </w:r>
          </w:p>
          <w:p w14:paraId="57722FA2" w14:textId="77777777" w:rsidR="00A8044E" w:rsidRDefault="00A8044E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D21" w14:textId="77777777" w:rsidR="00A8044E" w:rsidRPr="00165E5C" w:rsidRDefault="00A8044E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78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Funkcjonowanie polskiego systemu ochrony zdrowia: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organy władzy publicznej właściwe w zakresie ochrony zdrowia i ich zadania w zakresie  zapewniania dostępu do świadczeń opieki zdrowotnej,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prawo do ochrony zdrowia, a konstytucyjny model systemu ochrony zdrowia,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świadczenia opieki zdrowotnej finansowane ze środków publicznych oraz system powszechnego ubezpieczenia zdrowotnego,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system ratownictwa medycznego,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16BF7">
              <w:rPr>
                <w:rFonts w:ascii="Times New Roman" w:eastAsia="Times New Roman" w:hAnsi="Times New Roman" w:cs="Times New Roman"/>
                <w:lang w:eastAsia="pl-PL"/>
              </w:rPr>
              <w:t>orzeczenie Trybunału Konstytucyjnego w sprawie ochrony zdrowia oraz zmi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an w systemie opieki zdrowotnej.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C31C" w14:textId="4A838186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A8044E" w14:paraId="4C0EDA6C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7D8" w14:textId="77777777" w:rsidR="00A8044E" w:rsidRPr="00A83A97" w:rsidRDefault="00A8044E" w:rsidP="00C647CF">
            <w:pPr>
              <w:spacing w:after="0"/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F15" w14:textId="77777777" w:rsidR="00A8044E" w:rsidRPr="00165E5C" w:rsidRDefault="00A8044E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978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Kontraktowanie świadczeń zdrowotnych, przygotowanie ofert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</w:t>
            </w:r>
            <w:r w:rsidRPr="007978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 konkursach na świadczenia zdrowotne  oraz raportowanie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</w:t>
            </w:r>
            <w:r w:rsidRPr="007978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i sprawozdawczość w ochronie zdrowia:</w:t>
            </w:r>
            <w:r w:rsidRPr="00165E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proces kontraktowania, </w:t>
            </w:r>
            <w:r w:rsidRPr="00075ED2">
              <w:rPr>
                <w:rFonts w:ascii="Times New Roman" w:eastAsia="Times New Roman" w:hAnsi="Times New Roman" w:cs="Times New Roman"/>
                <w:lang w:eastAsia="pl-PL"/>
              </w:rPr>
              <w:t>postępowanie w sprawie zawarcia umów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75ED2">
              <w:rPr>
                <w:rFonts w:ascii="Times New Roman" w:eastAsia="Times New Roman" w:hAnsi="Times New Roman" w:cs="Times New Roman"/>
                <w:lang w:eastAsia="pl-PL"/>
              </w:rPr>
              <w:t xml:space="preserve">o udzielanie świadczeń opieki zdrowotnej,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>zawarcie umów o udzielanie świadczeń opieki zdrowotnej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 xml:space="preserve">w wyniku przeprowadzonych postępowań, poznanie procesu przygotowania sprawozdawczości, </w:t>
            </w:r>
            <w:r w:rsidRPr="00075ED2">
              <w:rPr>
                <w:rFonts w:ascii="Times New Roman" w:eastAsia="Times New Roman" w:hAnsi="Times New Roman" w:cs="Times New Roman"/>
                <w:lang w:eastAsia="pl-PL"/>
              </w:rPr>
              <w:t xml:space="preserve">zapoznanie się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075ED2">
              <w:rPr>
                <w:rFonts w:ascii="Times New Roman" w:eastAsia="Times New Roman" w:hAnsi="Times New Roman" w:cs="Times New Roman"/>
                <w:lang w:eastAsia="pl-PL"/>
              </w:rPr>
              <w:t>z zasadami sprawozdawczości  dla Ministerstwa Zdrowia.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24A" w14:textId="320CC6CD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A8044E" w14:paraId="501303E5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D65" w14:textId="77777777" w:rsidR="00A8044E" w:rsidRPr="00A83A97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4.</w:t>
            </w:r>
          </w:p>
          <w:p w14:paraId="18E63591" w14:textId="77777777" w:rsidR="00A8044E" w:rsidRDefault="00A8044E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87A" w14:textId="77777777" w:rsidR="00A8044E" w:rsidRPr="00165E5C" w:rsidRDefault="00A8044E" w:rsidP="00C647CF">
            <w:pPr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65E5C">
              <w:rPr>
                <w:rFonts w:ascii="Times New Roman" w:eastAsia="Times New Roman" w:hAnsi="Times New Roman" w:cs="Times New Roman"/>
                <w:bCs/>
                <w:lang w:eastAsia="pl-PL"/>
              </w:rPr>
              <w:t>Odpowiedzialność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cywilna, karna i</w:t>
            </w:r>
            <w:r w:rsidRPr="00165E5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zawodowa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 medycynie, prawa i obowiązki pracowników ochrony zdrowia.</w:t>
            </w:r>
          </w:p>
          <w:p w14:paraId="2394D121" w14:textId="77777777" w:rsidR="00A8044E" w:rsidRPr="00165E5C" w:rsidRDefault="00A8044E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AC8B" w14:textId="2F336723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A8044E" w14:paraId="7230FB7B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943" w14:textId="77777777" w:rsidR="00A8044E" w:rsidRPr="00A83A97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5.</w:t>
            </w:r>
          </w:p>
          <w:p w14:paraId="2432167D" w14:textId="77777777" w:rsidR="00A8044E" w:rsidRDefault="00A8044E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49C" w14:textId="598CF1B6" w:rsidR="00A8044E" w:rsidRPr="00165E5C" w:rsidRDefault="00803343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anchor="section-0" w:history="1">
              <w:r w:rsidR="00A8044E" w:rsidRPr="00165E5C">
                <w:rPr>
                  <w:rFonts w:ascii="Times New Roman" w:eastAsia="Times New Roman" w:hAnsi="Times New Roman" w:cs="Times New Roman"/>
                  <w:lang w:eastAsia="pl-PL"/>
                </w:rPr>
                <w:t xml:space="preserve">Procedury udzielania świadczeń zdrowotnych w oparciu                </w:t>
              </w:r>
              <w:r w:rsidR="00A8044E" w:rsidRPr="00165E5C">
                <w:rPr>
                  <w:rFonts w:ascii="Times New Roman" w:eastAsia="Times New Roman" w:hAnsi="Times New Roman" w:cs="Times New Roman"/>
                  <w:lang w:eastAsia="pl-PL"/>
                </w:rPr>
                <w:lastRenderedPageBreak/>
                <w:t>o przepisy dyrektywy transgranicznej, leczenie poza miejscem zamieszkania</w:t>
              </w:r>
              <w:r w:rsidR="00A8044E">
                <w:rPr>
                  <w:rFonts w:ascii="Times New Roman" w:eastAsia="Times New Roman" w:hAnsi="Times New Roman" w:cs="Times New Roman"/>
                  <w:lang w:eastAsia="pl-PL"/>
                </w:rPr>
                <w:t xml:space="preserve">, </w:t>
              </w:r>
              <w:r w:rsidR="00A8044E" w:rsidRPr="00165E5C">
                <w:rPr>
                  <w:rFonts w:ascii="Times New Roman" w:eastAsia="Times New Roman" w:hAnsi="Times New Roman" w:cs="Times New Roman"/>
                  <w:lang w:eastAsia="pl-PL"/>
                </w:rPr>
                <w:t xml:space="preserve"> </w:t>
              </w:r>
            </w:hyperlink>
            <w:r w:rsidR="00A8044E">
              <w:rPr>
                <w:rFonts w:ascii="Times New Roman" w:eastAsia="Times New Roman" w:hAnsi="Times New Roman" w:cs="Times New Roman"/>
                <w:lang w:eastAsia="pl-PL"/>
              </w:rPr>
              <w:t>prawne aspekty organizacji i  zasad udzielania świadczeń zdrowotnych w kraju i za granicą.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B9F" w14:textId="62087A30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B.W15. – B.W19. B.U12. </w:t>
            </w: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B.K1. – B.K3. B.K 5. – B.K8. B.K10. B.K11. B.K15.</w:t>
            </w:r>
          </w:p>
        </w:tc>
      </w:tr>
      <w:tr w:rsidR="00A8044E" w14:paraId="7B7AC553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AC7" w14:textId="77777777" w:rsidR="00A8044E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01E" w14:textId="77777777" w:rsidR="00A8044E" w:rsidRPr="00165E5C" w:rsidRDefault="00A8044E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5E5C">
              <w:rPr>
                <w:rFonts w:ascii="Times New Roman" w:eastAsia="Times New Roman" w:hAnsi="Times New Roman" w:cs="Times New Roman"/>
                <w:lang w:eastAsia="pl-PL"/>
              </w:rPr>
              <w:t>Zasady wystawiania recept na leki i wyroby medyczne refundowane  oraz informacje o lekach i wyrobach medycznych objętych refundacją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0FD" w14:textId="7A44606C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  <w:tr w:rsidR="00A8044E" w14:paraId="3634EEA3" w14:textId="77777777" w:rsidTr="00C647C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2EE" w14:textId="77777777" w:rsidR="00A8044E" w:rsidRDefault="00A8044E" w:rsidP="00C647CF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7.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F04" w14:textId="77777777" w:rsidR="00A8044E" w:rsidRPr="00165E5C" w:rsidRDefault="00A8044E" w:rsidP="00C647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Ochrona danych medycznych.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C07" w14:textId="2C33F909" w:rsidR="00A8044E" w:rsidRPr="00A83A97" w:rsidRDefault="00A8044E" w:rsidP="00C647CF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71398">
              <w:rPr>
                <w:rFonts w:ascii="Times New Roman" w:eastAsia="Times New Roman" w:hAnsi="Times New Roman" w:cs="Times New Roman"/>
                <w:lang w:eastAsia="en-US"/>
              </w:rPr>
              <w:t>B.W15. – B.W19. B.U12. B.K1. – B.K3. B.K 5. – B.K8. B.K10. B.K11. B.K15.</w:t>
            </w:r>
          </w:p>
        </w:tc>
      </w:tr>
    </w:tbl>
    <w:p w14:paraId="27B3B1BE" w14:textId="77777777" w:rsidR="0017036F" w:rsidRDefault="0017036F" w:rsidP="00B94E6C">
      <w:pPr>
        <w:tabs>
          <w:tab w:val="left" w:pos="1215"/>
        </w:tabs>
        <w:spacing w:after="0"/>
        <w:rPr>
          <w:rFonts w:eastAsia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40"/>
      </w:tblGrid>
      <w:tr w:rsidR="00450DE0" w:rsidRPr="00E6450F" w14:paraId="7C70DD5F" w14:textId="77777777" w:rsidTr="00087A24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3B68749" w14:textId="77777777" w:rsidR="00450DE0" w:rsidRPr="00E6450F" w:rsidRDefault="00450DE0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450DE0" w:rsidRPr="00E6450F" w14:paraId="76CDABF6" w14:textId="77777777" w:rsidTr="00087A24"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0E98E42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E6450F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03407B" w14:textId="77777777" w:rsidR="00450DE0" w:rsidRPr="00E6450F" w:rsidRDefault="00450DE0" w:rsidP="00C647C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</w: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zrealizowanie aktywności</w:t>
            </w:r>
          </w:p>
        </w:tc>
      </w:tr>
      <w:tr w:rsidR="00450DE0" w:rsidRPr="00E6450F" w14:paraId="15135272" w14:textId="77777777" w:rsidTr="00087A24">
        <w:trPr>
          <w:trHeight w:val="42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B4AF12E" w14:textId="77777777" w:rsidR="00450DE0" w:rsidRPr="00E6450F" w:rsidRDefault="00450DE0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450DE0" w:rsidRPr="00E6450F" w14:paraId="6337B002" w14:textId="77777777" w:rsidTr="00087A24"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14EA600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E6450F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30585" w14:textId="7FEAFFC0" w:rsidR="00450DE0" w:rsidRPr="00E6450F" w:rsidRDefault="00C647CF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DE0">
              <w:rPr>
                <w:rFonts w:ascii="Times New Roman" w:hAnsi="Times New Roman" w:cs="Times New Roman"/>
              </w:rPr>
              <w:t>5</w:t>
            </w:r>
          </w:p>
        </w:tc>
      </w:tr>
      <w:tr w:rsidR="00450DE0" w:rsidRPr="00E6450F" w14:paraId="3FCE073A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681DC2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A7DEF" w14:textId="0D09D74A" w:rsidR="00450DE0" w:rsidRPr="00E6450F" w:rsidRDefault="00C647CF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0DE0" w:rsidRPr="00E6450F" w14:paraId="1E326C43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807E5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D581" w14:textId="77777777" w:rsidR="00450DE0" w:rsidRPr="00E6450F" w:rsidRDefault="00450DE0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-</w:t>
            </w:r>
          </w:p>
        </w:tc>
      </w:tr>
      <w:tr w:rsidR="00450DE0" w:rsidRPr="00E6450F" w14:paraId="36CA7A35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01B3D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9EEB" w14:textId="66CD8DF5" w:rsidR="00450DE0" w:rsidRPr="00E6450F" w:rsidRDefault="00C647CF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0DE0" w:rsidRPr="00E6450F" w14:paraId="0F198FE7" w14:textId="77777777" w:rsidTr="00087A24"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10BF1F1F" w14:textId="77777777" w:rsidR="00450DE0" w:rsidRPr="00E6450F" w:rsidRDefault="00450DE0" w:rsidP="00C647C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450DE0" w:rsidRPr="00E6450F" w14:paraId="53066E41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B247C4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028B" w14:textId="5D555ED4" w:rsidR="00450DE0" w:rsidRPr="00E6450F" w:rsidRDefault="00C647CF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0DE0" w:rsidRPr="00E6450F" w14:paraId="5ECC0914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092D9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6380" w14:textId="77777777" w:rsidR="00450DE0" w:rsidRPr="00E6450F" w:rsidRDefault="00450DE0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450F">
              <w:rPr>
                <w:rFonts w:ascii="Times New Roman" w:hAnsi="Times New Roman" w:cs="Times New Roman"/>
              </w:rPr>
              <w:t>-</w:t>
            </w:r>
          </w:p>
        </w:tc>
      </w:tr>
      <w:tr w:rsidR="00450DE0" w:rsidRPr="00E6450F" w14:paraId="451AEAA9" w14:textId="77777777" w:rsidTr="00087A24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852D77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E6450F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08F9" w14:textId="7EC8C99E" w:rsidR="00450DE0" w:rsidRPr="00E6450F" w:rsidRDefault="00FA538E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0DE0" w:rsidRPr="00E6450F" w14:paraId="29F23BD3" w14:textId="77777777" w:rsidTr="00730895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34A923B2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7CB3662" w14:textId="77777777" w:rsidR="00450DE0" w:rsidRPr="00E6450F" w:rsidRDefault="00450DE0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450DE0" w:rsidRPr="00E6450F" w14:paraId="25F07FF6" w14:textId="77777777" w:rsidTr="00087A24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EDC88C" w14:textId="77777777" w:rsidR="00450DE0" w:rsidRPr="00E6450F" w:rsidRDefault="00450DE0" w:rsidP="00C647C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3373DB" w14:textId="77777777" w:rsidR="00450DE0" w:rsidRPr="00E6450F" w:rsidRDefault="00450DE0" w:rsidP="00C64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450F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73F68B2B" w14:textId="77777777" w:rsidR="00450DE0" w:rsidRDefault="00450DE0" w:rsidP="00B94E6C">
      <w:pPr>
        <w:tabs>
          <w:tab w:val="left" w:pos="1215"/>
        </w:tabs>
        <w:spacing w:after="0"/>
        <w:rPr>
          <w:rFonts w:eastAsia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17036F" w14:paraId="172103D6" w14:textId="77777777" w:rsidTr="00A4681A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45DC4B" w14:textId="77777777" w:rsidR="0017036F" w:rsidRPr="00E6450F" w:rsidRDefault="0017036F" w:rsidP="00C647C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6450F">
              <w:rPr>
                <w:rFonts w:ascii="Times New Roman" w:hAnsi="Times New Roman" w:cs="Times New Roman"/>
                <w:b/>
              </w:rPr>
              <w:t xml:space="preserve">ZALICZENIE PRZEDMIOTU - PRZEDMIOT KOŃCZY SIĘ </w:t>
            </w:r>
            <w:r w:rsidR="00A4681A" w:rsidRPr="00E6450F">
              <w:rPr>
                <w:rFonts w:ascii="Times New Roman" w:hAnsi="Times New Roman" w:cs="Times New Roman"/>
                <w:b/>
              </w:rPr>
              <w:t>ZALICZENIEM NA OCEN</w:t>
            </w:r>
            <w:r w:rsidR="00E6450F">
              <w:rPr>
                <w:rFonts w:ascii="Times New Roman" w:hAnsi="Times New Roman" w:cs="Times New Roman"/>
                <w:b/>
              </w:rPr>
              <w:t>Ę</w:t>
            </w:r>
          </w:p>
        </w:tc>
      </w:tr>
      <w:tr w:rsidR="0017036F" w14:paraId="7E6806AE" w14:textId="77777777" w:rsidTr="00C647C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35E" w14:textId="18EB1FD8" w:rsidR="0017036F" w:rsidRPr="007A0050" w:rsidRDefault="00C647CF" w:rsidP="00C6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17036F" w:rsidRPr="007A0050">
              <w:rPr>
                <w:rFonts w:ascii="Times New Roman" w:hAnsi="Times New Roman" w:cs="Times New Roman"/>
                <w:b/>
                <w:bCs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17036F" w:rsidRPr="007A0050">
              <w:rPr>
                <w:rFonts w:ascii="Times New Roman" w:hAnsi="Times New Roman" w:cs="Times New Roman"/>
                <w:b/>
                <w:bCs/>
                <w:lang w:eastAsia="en-US"/>
              </w:rPr>
              <w:t>W)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5A0D" w14:textId="0D031991" w:rsidR="0017036F" w:rsidRPr="00E6450F" w:rsidRDefault="0017036F" w:rsidP="00C647CF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</w:t>
            </w:r>
            <w:r w:rsidR="00E96456">
              <w:rPr>
                <w:rFonts w:ascii="Times New Roman" w:hAnsi="Times New Roman" w:cs="Times New Roman"/>
                <w:b/>
                <w:bCs/>
                <w:u w:val="single"/>
              </w:rPr>
              <w:t xml:space="preserve"> na ocenę </w:t>
            </w:r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(</w:t>
            </w:r>
            <w:r w:rsidR="00E96456">
              <w:rPr>
                <w:rFonts w:ascii="Times New Roman" w:hAnsi="Times New Roman" w:cs="Times New Roman"/>
                <w:b/>
                <w:bCs/>
                <w:u w:val="single"/>
              </w:rPr>
              <w:t>Z/O</w:t>
            </w:r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E96456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48589D0F" w14:textId="77777777" w:rsidR="0017036F" w:rsidRPr="00E6450F" w:rsidRDefault="0017036F" w:rsidP="00C647CF">
            <w:pPr>
              <w:pStyle w:val="Bezodstpw"/>
              <w:numPr>
                <w:ilvl w:val="0"/>
                <w:numId w:val="17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</w:p>
          <w:p w14:paraId="0A8E175A" w14:textId="77777777" w:rsidR="0017036F" w:rsidRPr="00E6450F" w:rsidRDefault="0017036F" w:rsidP="00C647CF">
            <w:pPr>
              <w:pStyle w:val="Bezodstpw"/>
              <w:numPr>
                <w:ilvl w:val="0"/>
                <w:numId w:val="17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 xml:space="preserve">ewentualna 10% nieobecność zrównoważona w sposób indywidualnie ustalony z prowadzącym zajęcia,   </w:t>
            </w:r>
          </w:p>
          <w:p w14:paraId="08229571" w14:textId="77777777" w:rsidR="0017036F" w:rsidRDefault="0017036F" w:rsidP="00C647CF">
            <w:pPr>
              <w:pStyle w:val="Bezodstpw"/>
              <w:numPr>
                <w:ilvl w:val="0"/>
                <w:numId w:val="17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aktywny udział w wykładach (włączanie się do dyskusji inicjowanej przez wykładowcę, przejawianie zainteresowania zagadnieniam</w:t>
            </w:r>
            <w:r w:rsidR="00547882">
              <w:rPr>
                <w:rFonts w:eastAsia="Calibri"/>
                <w:sz w:val="22"/>
                <w:szCs w:val="22"/>
                <w:lang w:eastAsia="ar-SA"/>
              </w:rPr>
              <w:t>i omawianymi w trakcie wykładu),</w:t>
            </w:r>
          </w:p>
          <w:p w14:paraId="31CBB6F1" w14:textId="77777777" w:rsidR="00547882" w:rsidRPr="00E6450F" w:rsidRDefault="00547882" w:rsidP="00C647CF">
            <w:pPr>
              <w:pStyle w:val="Bezodstpw"/>
              <w:numPr>
                <w:ilvl w:val="0"/>
                <w:numId w:val="17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odpowiedź ustna</w:t>
            </w:r>
            <w:r w:rsidR="00B94E6C">
              <w:rPr>
                <w:rFonts w:eastAsia="Calibri"/>
                <w:sz w:val="22"/>
                <w:szCs w:val="22"/>
                <w:lang w:eastAsia="ar-SA"/>
              </w:rPr>
              <w:t>/pisemna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na wylosowane 3 pytania</w:t>
            </w:r>
          </w:p>
          <w:p w14:paraId="6F35F970" w14:textId="26FE1A25" w:rsidR="0017036F" w:rsidRPr="00E6450F" w:rsidRDefault="0017036F" w:rsidP="00C647CF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 w:rsidRPr="00E6450F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8D2ED6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04AF3F3E" w14:textId="77777777" w:rsidR="0017036F" w:rsidRPr="00E6450F" w:rsidRDefault="0017036F" w:rsidP="00C647CF">
            <w:pPr>
              <w:pStyle w:val="Bezodstpw"/>
              <w:numPr>
                <w:ilvl w:val="0"/>
                <w:numId w:val="18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obecność mniej niż 90%,</w:t>
            </w:r>
          </w:p>
          <w:p w14:paraId="5219E33F" w14:textId="77777777" w:rsidR="0017036F" w:rsidRPr="00E6450F" w:rsidRDefault="0017036F" w:rsidP="00C647CF">
            <w:pPr>
              <w:pStyle w:val="Bezodstpw"/>
              <w:numPr>
                <w:ilvl w:val="0"/>
                <w:numId w:val="18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bierny udział w wykładzie,</w:t>
            </w:r>
          </w:p>
          <w:p w14:paraId="462FCACB" w14:textId="77777777" w:rsidR="0017036F" w:rsidRDefault="0017036F" w:rsidP="00C647CF">
            <w:pPr>
              <w:pStyle w:val="Bezodstpw"/>
              <w:numPr>
                <w:ilvl w:val="0"/>
                <w:numId w:val="18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wykładu, zajmowanie się sprawami innymi, nie związanymi </w:t>
            </w:r>
            <w:r w:rsidRPr="00E6450F">
              <w:rPr>
                <w:rFonts w:eastAsia="Calibri"/>
                <w:sz w:val="22"/>
                <w:szCs w:val="22"/>
                <w:lang w:eastAsia="ar-SA"/>
              </w:rPr>
              <w:br/>
              <w:t>z wykładem: śledzenie stron internetowych, używanie telefonu komórkowego, czytanie książki itp., przejawianie zachowań zmuszających wykładowcę do przerwania wykładu).</w:t>
            </w:r>
            <w:r w:rsidR="00B94E6C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32839E98" w14:textId="77777777" w:rsidR="00B94E6C" w:rsidRPr="00E6450F" w:rsidRDefault="00B94E6C" w:rsidP="00C647CF">
            <w:pPr>
              <w:pStyle w:val="Bezodstpw"/>
              <w:numPr>
                <w:ilvl w:val="0"/>
                <w:numId w:val="18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brak pozytywnej oceny z odpowiedzi ustnej/pisemnej na wylosowane 3 </w:t>
            </w: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>pytania.</w:t>
            </w:r>
          </w:p>
        </w:tc>
      </w:tr>
      <w:tr w:rsidR="0017036F" w14:paraId="66F7FF4B" w14:textId="77777777" w:rsidTr="00C647C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3CC4" w14:textId="77777777" w:rsidR="0017036F" w:rsidRPr="007A0050" w:rsidRDefault="0017036F" w:rsidP="00C647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A0050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Ćwiczenia (C)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946" w14:textId="4336BE49" w:rsidR="0017036F" w:rsidRPr="00375328" w:rsidRDefault="0017036F" w:rsidP="00C647CF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75328">
              <w:rPr>
                <w:rFonts w:ascii="Times New Roman" w:hAnsi="Times New Roman" w:cs="Times New Roman"/>
                <w:b/>
                <w:bCs/>
                <w:u w:val="single"/>
              </w:rPr>
              <w:t xml:space="preserve">Podstawę do uzyskania zaliczenia na ocenę </w:t>
            </w:r>
            <w:r w:rsidR="00375328">
              <w:rPr>
                <w:rFonts w:ascii="Times New Roman" w:hAnsi="Times New Roman" w:cs="Times New Roman"/>
                <w:b/>
                <w:bCs/>
                <w:u w:val="single"/>
              </w:rPr>
              <w:t>(Z/O) stanowi</w:t>
            </w:r>
            <w:r w:rsidRPr="0037532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089B65D4" w14:textId="77777777" w:rsidR="0017036F" w:rsidRPr="00E6450F" w:rsidRDefault="0017036F" w:rsidP="00C647CF">
            <w:pPr>
              <w:pStyle w:val="Bezodstpw"/>
              <w:numPr>
                <w:ilvl w:val="0"/>
                <w:numId w:val="19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</w:p>
          <w:p w14:paraId="4C9E2FDC" w14:textId="77777777" w:rsidR="0017036F" w:rsidRPr="00E6450F" w:rsidRDefault="0017036F" w:rsidP="00C647CF">
            <w:pPr>
              <w:pStyle w:val="Bezodstpw"/>
              <w:numPr>
                <w:ilvl w:val="0"/>
                <w:numId w:val="19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>aktywny udział w ćwiczeniach (włączanie się do dyskusji inicjowanej przez wykładowcę, przejawianie zainteresowania zagadnieniami omawianymi w trakcie ćwiczeń,)</w:t>
            </w:r>
          </w:p>
          <w:p w14:paraId="4B084F82" w14:textId="359C1828" w:rsidR="00FD17C9" w:rsidRPr="00565BB9" w:rsidRDefault="0017036F" w:rsidP="00C647CF">
            <w:pPr>
              <w:pStyle w:val="Bezodstpw"/>
              <w:numPr>
                <w:ilvl w:val="0"/>
                <w:numId w:val="19"/>
              </w:numPr>
              <w:spacing w:line="256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6450F">
              <w:rPr>
                <w:rFonts w:eastAsia="Calibri"/>
                <w:sz w:val="22"/>
                <w:szCs w:val="22"/>
                <w:lang w:eastAsia="ar-SA"/>
              </w:rPr>
              <w:t xml:space="preserve">poprawna, oceniona pozytywnie odpowiedź ustna na 3 pytania z zakresu treści odnoszących się do efektów </w:t>
            </w:r>
            <w:r w:rsidR="00266D5C">
              <w:rPr>
                <w:rFonts w:eastAsia="Calibri"/>
                <w:sz w:val="22"/>
                <w:szCs w:val="22"/>
                <w:lang w:eastAsia="ar-SA"/>
              </w:rPr>
              <w:t xml:space="preserve">uczenia się </w:t>
            </w:r>
            <w:r w:rsidRPr="00E6450F">
              <w:rPr>
                <w:rFonts w:eastAsia="Calibri"/>
                <w:sz w:val="22"/>
                <w:szCs w:val="22"/>
                <w:lang w:eastAsia="ar-SA"/>
              </w:rPr>
              <w:t xml:space="preserve">z dziedziny wiedzy </w:t>
            </w:r>
            <w:r w:rsidR="00552FCB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E6450F">
              <w:rPr>
                <w:rFonts w:eastAsia="Calibri"/>
                <w:sz w:val="22"/>
                <w:szCs w:val="22"/>
                <w:lang w:eastAsia="ar-SA"/>
              </w:rPr>
              <w:t>i umiejętności, zadane studentowi w czasie trwania ćwiczeń</w:t>
            </w:r>
            <w:r w:rsidRPr="00E6450F">
              <w:rPr>
                <w:b/>
                <w:sz w:val="22"/>
                <w:szCs w:val="22"/>
                <w:lang w:eastAsia="en-US"/>
              </w:rPr>
              <w:t>.</w:t>
            </w:r>
          </w:p>
          <w:p w14:paraId="18DF1C73" w14:textId="7ECA94F8" w:rsidR="00B94E6C" w:rsidRPr="00DF4B49" w:rsidRDefault="00B94E6C" w:rsidP="00C647CF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F4B49"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 w:rsidRPr="00DF4B49"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 w:rsidRPr="00DF4B49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BA356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DF4B49">
              <w:rPr>
                <w:rFonts w:ascii="Times New Roman" w:hAnsi="Times New Roman" w:cs="Times New Roman"/>
                <w:b/>
                <w:bCs/>
                <w:u w:val="single"/>
              </w:rPr>
              <w:t>stanowi:</w:t>
            </w:r>
          </w:p>
          <w:p w14:paraId="425322AC" w14:textId="77777777" w:rsidR="00B94E6C" w:rsidRPr="00DF4B49" w:rsidRDefault="00B94E6C" w:rsidP="00C647CF">
            <w:pPr>
              <w:pStyle w:val="Bezodstpw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F4B49">
              <w:rPr>
                <w:sz w:val="22"/>
                <w:szCs w:val="22"/>
              </w:rPr>
              <w:t>obecność mniej niż 100%,</w:t>
            </w:r>
          </w:p>
          <w:p w14:paraId="0A65F17C" w14:textId="77777777" w:rsidR="00B94E6C" w:rsidRPr="00DF4B49" w:rsidRDefault="00B94E6C" w:rsidP="00C647CF">
            <w:pPr>
              <w:pStyle w:val="Bezodstpw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F4B49">
              <w:rPr>
                <w:sz w:val="22"/>
                <w:szCs w:val="22"/>
              </w:rPr>
              <w:t>bierny udział w ćwiczeniach,</w:t>
            </w:r>
          </w:p>
          <w:p w14:paraId="03EDE317" w14:textId="77777777" w:rsidR="00B94E6C" w:rsidRPr="00DF4B49" w:rsidRDefault="00B94E6C" w:rsidP="00C647CF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 xml:space="preserve">uzyskanie oceny niedostatecznej z testu pisemnego /odpowiedzi ustnej,  </w:t>
            </w:r>
          </w:p>
          <w:p w14:paraId="582D8FF1" w14:textId="77777777" w:rsidR="00B94E6C" w:rsidRPr="00E6450F" w:rsidRDefault="00B94E6C" w:rsidP="00C647CF">
            <w:pPr>
              <w:pStyle w:val="Bezodstpw"/>
              <w:spacing w:line="256" w:lineRule="auto"/>
              <w:ind w:left="720"/>
              <w:rPr>
                <w:rFonts w:eastAsia="Calibri"/>
                <w:sz w:val="22"/>
                <w:szCs w:val="22"/>
                <w:lang w:eastAsia="ar-SA"/>
              </w:rPr>
            </w:pPr>
            <w:r w:rsidRPr="00DF4B49">
              <w:t>naganna postawa (brak respektowania czasu trwania ćwiczeń, zajmowanie się sprawami innymi, nie związanymi z ćwiczeniami: śledzenie stron internetowych, używanie telefonu komórkowego, czytanie książki itp., przejawianie zachowań zmuszających wykładowcę do przerwania ćwiczeń).</w:t>
            </w:r>
          </w:p>
        </w:tc>
      </w:tr>
    </w:tbl>
    <w:p w14:paraId="1752E68F" w14:textId="6263CA3F" w:rsidR="00341366" w:rsidRDefault="00341366" w:rsidP="00B94E6C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0"/>
        <w:gridCol w:w="1163"/>
        <w:gridCol w:w="1986"/>
        <w:gridCol w:w="1248"/>
      </w:tblGrid>
      <w:tr w:rsidR="00341366" w:rsidRPr="00996D78" w14:paraId="2FDABBCD" w14:textId="77777777" w:rsidTr="00EE086F">
        <w:trPr>
          <w:trHeight w:hRule="exact" w:val="567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C0510E" w14:textId="77777777" w:rsidR="00341366" w:rsidRPr="00996D78" w:rsidRDefault="00341366" w:rsidP="00EE086F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u w:val="single"/>
                <w:lang w:eastAsia="en-US"/>
              </w:rPr>
              <w:t>KRYTERIA OCENY ODPOWIEDZI USTNEJ</w:t>
            </w: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/PISEMNEJ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F270B6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 w:rsidRPr="00996D78">
              <w:rPr>
                <w:rFonts w:ascii="Times New Roman" w:hAnsi="Times New Roman" w:cs="Times New Roman"/>
                <w:lang w:eastAsia="en-US"/>
              </w:rPr>
              <w:t>odpowiedzi ustnej</w:t>
            </w:r>
            <w:r>
              <w:rPr>
                <w:rFonts w:ascii="Times New Roman" w:hAnsi="Times New Roman" w:cs="Times New Roman"/>
                <w:lang w:eastAsia="en-US"/>
              </w:rPr>
              <w:t>/pisemnej</w:t>
            </w:r>
            <w:r w:rsidRPr="00996D7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96D78"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341366" w:rsidRPr="00996D78" w14:paraId="55B818FD" w14:textId="77777777" w:rsidTr="00EE086F">
        <w:trPr>
          <w:trHeight w:val="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7E76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b/>
                <w:lang w:eastAsia="en-US"/>
              </w:rPr>
              <w:t>Lp.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70A7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CD8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5A75" w14:textId="77777777" w:rsidR="00341366" w:rsidRPr="00996D78" w:rsidRDefault="00341366" w:rsidP="00EE086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341366" w:rsidRPr="00996D78" w14:paraId="1C130E6B" w14:textId="77777777" w:rsidTr="00EE086F">
        <w:trPr>
          <w:trHeight w:hRule="exact"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7DA0" w14:textId="77777777" w:rsidR="00341366" w:rsidRPr="00996D78" w:rsidRDefault="00341366" w:rsidP="00EE086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2331" w14:textId="77777777" w:rsidR="00341366" w:rsidRPr="00996D78" w:rsidRDefault="00341366" w:rsidP="00EE086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CDE5" w14:textId="77777777" w:rsidR="00341366" w:rsidRPr="00996D78" w:rsidRDefault="00341366" w:rsidP="00EE086F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DC07B6B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C4B9EAD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341366" w:rsidRPr="00996D78" w14:paraId="38B22708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1DC" w14:textId="77777777" w:rsidR="00341366" w:rsidRPr="00996D78" w:rsidRDefault="00341366" w:rsidP="00EE086F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773C" w14:textId="77777777" w:rsidR="00341366" w:rsidRPr="00996D78" w:rsidRDefault="00341366" w:rsidP="00EE086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091F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B22B950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E2BFDBE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341366" w:rsidRPr="00996D78" w14:paraId="1326C5E4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42E9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B8CA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Aktualność wiedzy z zakresu poruszanego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F68C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F63388C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C7D049C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341366" w:rsidRPr="00996D78" w14:paraId="5023F623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0FC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367D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2550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45247FA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3A01A76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341366" w:rsidRPr="00996D78" w14:paraId="6320CA7F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6B51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CAA9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Spójność konstrukcji wypowiedzi.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6CC4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C5F7DF6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6700948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</w:tr>
      <w:tr w:rsidR="00341366" w:rsidRPr="00996D78" w14:paraId="1EB58495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4F1" w14:textId="77777777" w:rsidR="00341366" w:rsidRPr="00996D78" w:rsidRDefault="00341366" w:rsidP="00EE086F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6696" w14:textId="77777777" w:rsidR="00341366" w:rsidRPr="00996D78" w:rsidRDefault="00341366" w:rsidP="00EE086F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E35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16 pkt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9A07884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C3C41D0" w14:textId="77777777" w:rsidR="00341366" w:rsidRPr="00996D78" w:rsidRDefault="00341366" w:rsidP="00EE08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&lt;8 </w:t>
            </w:r>
          </w:p>
        </w:tc>
      </w:tr>
    </w:tbl>
    <w:p w14:paraId="34AC0E90" w14:textId="77777777" w:rsidR="00341366" w:rsidRPr="00996D78" w:rsidRDefault="00341366" w:rsidP="00341366">
      <w:pPr>
        <w:spacing w:after="0"/>
        <w:rPr>
          <w:rFonts w:eastAsia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100"/>
      </w:tblGrid>
      <w:tr w:rsidR="00341366" w:rsidRPr="00996D78" w14:paraId="64DA2EE9" w14:textId="77777777" w:rsidTr="00EE086F">
        <w:trPr>
          <w:trHeight w:hRule="exact" w:val="51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B77A43" w14:textId="77777777" w:rsidR="00341366" w:rsidRPr="00996D78" w:rsidRDefault="00341366" w:rsidP="00EE086F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996D78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TESTU </w:t>
            </w:r>
          </w:p>
        </w:tc>
      </w:tr>
      <w:tr w:rsidR="00341366" w:rsidRPr="00996D78" w14:paraId="58C3D6D4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14680EE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bardzo dobry           (5,0)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bdb</w:t>
            </w:r>
            <w:proofErr w:type="spellEnd"/>
            <w:r w:rsidRPr="00996D78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D99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powyżej 91% poprawnych odpowiedzi</w:t>
            </w:r>
          </w:p>
        </w:tc>
      </w:tr>
      <w:tr w:rsidR="00341366" w:rsidRPr="00996D78" w14:paraId="7C30E3D4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C157175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dobry plus               (4,5)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db</w:t>
            </w:r>
            <w:proofErr w:type="spellEnd"/>
            <w:r w:rsidRPr="00996D78">
              <w:rPr>
                <w:rFonts w:ascii="Times New Roman" w:hAnsi="Times New Roman" w:cs="Times New Roman"/>
                <w:lang w:eastAsia="en-US"/>
              </w:rPr>
              <w:t xml:space="preserve"> plus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BAB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81-90% poprawnych odpowiedzi</w:t>
            </w:r>
          </w:p>
        </w:tc>
      </w:tr>
      <w:tr w:rsidR="00341366" w:rsidRPr="00996D78" w14:paraId="1E53EF4D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AA12B81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dobry                      (4,0)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db</w:t>
            </w:r>
            <w:proofErr w:type="spellEnd"/>
            <w:r w:rsidRPr="00996D78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EDC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71-80% poprawnych odpowiedzi</w:t>
            </w:r>
          </w:p>
        </w:tc>
      </w:tr>
      <w:tr w:rsidR="00341366" w:rsidRPr="00996D78" w14:paraId="6521DCEA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5102B5A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dostateczny plus     (3,5)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dst</w:t>
            </w:r>
            <w:proofErr w:type="spellEnd"/>
            <w:r w:rsidRPr="00996D78">
              <w:rPr>
                <w:rFonts w:ascii="Times New Roman" w:hAnsi="Times New Roman" w:cs="Times New Roman"/>
                <w:lang w:eastAsia="en-US"/>
              </w:rPr>
              <w:t xml:space="preserve"> plus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F06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66-70% poprawnych odpowiedzi</w:t>
            </w:r>
          </w:p>
        </w:tc>
      </w:tr>
      <w:tr w:rsidR="00341366" w:rsidRPr="00996D78" w14:paraId="11E176E3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F24DEA3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dostateczny             (3,0)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dst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70E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60-65%  poprawnych odpowiedzi</w:t>
            </w:r>
          </w:p>
        </w:tc>
      </w:tr>
      <w:tr w:rsidR="00341366" w:rsidRPr="00996D78" w14:paraId="0A47662C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19A8AEE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 xml:space="preserve">niedostateczny        (2,0) </w:t>
            </w:r>
            <w:proofErr w:type="spellStart"/>
            <w:r w:rsidRPr="00996D78">
              <w:rPr>
                <w:rFonts w:ascii="Times New Roman" w:hAnsi="Times New Roman" w:cs="Times New Roman"/>
                <w:lang w:eastAsia="en-US"/>
              </w:rPr>
              <w:t>ndst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3B" w14:textId="77777777" w:rsidR="00341366" w:rsidRPr="00996D78" w:rsidRDefault="00341366" w:rsidP="00EE08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96D78">
              <w:rPr>
                <w:rFonts w:ascii="Times New Roman" w:hAnsi="Times New Roman" w:cs="Times New Roman"/>
                <w:lang w:eastAsia="en-US"/>
              </w:rPr>
              <w:t>poniżej 60% poprawnych odpowiedzi</w:t>
            </w:r>
          </w:p>
        </w:tc>
      </w:tr>
    </w:tbl>
    <w:p w14:paraId="2952CBF9" w14:textId="6867D750" w:rsidR="00341366" w:rsidRDefault="00341366" w:rsidP="00B94E6C">
      <w:pPr>
        <w:spacing w:after="0"/>
      </w:pPr>
    </w:p>
    <w:p w14:paraId="72BBF951" w14:textId="77777777" w:rsidR="00341366" w:rsidRDefault="00341366" w:rsidP="00B94E6C">
      <w:pPr>
        <w:spacing w:after="0"/>
      </w:pPr>
    </w:p>
    <w:p w14:paraId="04FD1410" w14:textId="77777777" w:rsidR="0017036F" w:rsidRPr="00E6450F" w:rsidRDefault="0017036F" w:rsidP="00CF6222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764"/>
      </w:tblGrid>
      <w:tr w:rsidR="0017036F" w:rsidRPr="00E6450F" w14:paraId="5CCE0587" w14:textId="77777777" w:rsidTr="0017036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F76441" w14:textId="77777777" w:rsidR="0017036F" w:rsidRPr="00B94E6C" w:rsidRDefault="0017036F" w:rsidP="00A54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94E6C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17036F" w:rsidRPr="00E6450F" w14:paraId="119DE0C7" w14:textId="77777777" w:rsidTr="0017036F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B6E5E1" w14:textId="77777777" w:rsidR="0017036F" w:rsidRPr="00B94E6C" w:rsidRDefault="0017036F" w:rsidP="00A54C69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94E6C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A4681A" w:rsidRPr="00E6450F" w14:paraId="6F63EA34" w14:textId="77777777" w:rsidTr="00070F8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551" w14:textId="77777777" w:rsidR="00A4681A" w:rsidRPr="00B94E6C" w:rsidRDefault="00A4681A" w:rsidP="00A54C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4E6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4904" w14:textId="4AAFA9DA" w:rsidR="00A4681A" w:rsidRPr="00B94E6C" w:rsidRDefault="00B94E6C" w:rsidP="00A54C6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94E6C">
              <w:rPr>
                <w:rFonts w:ascii="Times New Roman" w:hAnsi="Times New Roman" w:cs="Times New Roman"/>
                <w:bCs/>
              </w:rPr>
              <w:t>Zajdel-</w:t>
            </w:r>
            <w:proofErr w:type="spellStart"/>
            <w:r w:rsidRPr="00B94E6C">
              <w:rPr>
                <w:rFonts w:ascii="Times New Roman" w:hAnsi="Times New Roman" w:cs="Times New Roman"/>
                <w:bCs/>
              </w:rPr>
              <w:t>Całkowska</w:t>
            </w:r>
            <w:proofErr w:type="spellEnd"/>
            <w:r w:rsidRPr="00B94E6C">
              <w:rPr>
                <w:rFonts w:ascii="Times New Roman" w:hAnsi="Times New Roman" w:cs="Times New Roman"/>
                <w:bCs/>
              </w:rPr>
              <w:t xml:space="preserve"> J. :</w:t>
            </w:r>
            <w:r w:rsidR="00FE2DCE">
              <w:rPr>
                <w:rFonts w:ascii="Times New Roman" w:hAnsi="Times New Roman" w:cs="Times New Roman"/>
                <w:bCs/>
              </w:rPr>
              <w:t xml:space="preserve"> </w:t>
            </w:r>
            <w:r w:rsidRPr="00B94E6C">
              <w:rPr>
                <w:rFonts w:ascii="Times New Roman" w:hAnsi="Times New Roman" w:cs="Times New Roman"/>
                <w:bCs/>
              </w:rPr>
              <w:t>Prawo medyczne PZWL 2019</w:t>
            </w:r>
            <w:r w:rsidR="00996D7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4681A" w:rsidRPr="00E6450F" w14:paraId="5AE786AF" w14:textId="77777777" w:rsidTr="00070F8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BF3B" w14:textId="77777777" w:rsidR="00A4681A" w:rsidRPr="00B94E6C" w:rsidRDefault="00A4681A" w:rsidP="00A54C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4E6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1B77" w14:textId="5013F5A6" w:rsidR="00A4681A" w:rsidRPr="00B94E6C" w:rsidRDefault="00B94E6C" w:rsidP="00A54C6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94E6C">
              <w:rPr>
                <w:rFonts w:ascii="Times New Roman" w:hAnsi="Times New Roman" w:cs="Times New Roman"/>
                <w:bCs/>
              </w:rPr>
              <w:t>Kubiak R.: Prawo medyczne, C.H. Beck, 2017</w:t>
            </w:r>
            <w:r w:rsidR="00996D7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70F8C" w:rsidRPr="00E6450F" w14:paraId="4E43E263" w14:textId="77777777" w:rsidTr="00FE2DCE">
        <w:trPr>
          <w:trHeight w:val="45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1E2A0E9" w14:textId="77777777" w:rsidR="00070F8C" w:rsidRPr="00070F8C" w:rsidRDefault="00070F8C" w:rsidP="00A54C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0F8C">
              <w:rPr>
                <w:rFonts w:ascii="Times New Roman" w:hAnsi="Times New Roman" w:cs="Times New Roman"/>
                <w:b/>
                <w:lang w:eastAsia="en-US"/>
              </w:rPr>
              <w:lastRenderedPageBreak/>
              <w:t>AKTY PRAWNE</w:t>
            </w:r>
          </w:p>
        </w:tc>
      </w:tr>
      <w:tr w:rsidR="00070F8C" w:rsidRPr="00E6450F" w14:paraId="2DDCCC59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BE58" w14:textId="77777777" w:rsidR="00070F8C" w:rsidRDefault="00070F8C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E94C" w14:textId="50B59DB4" w:rsidR="00070F8C" w:rsidRPr="00070F8C" w:rsidRDefault="00070F8C" w:rsidP="00A54C69">
            <w:pPr>
              <w:spacing w:after="0"/>
              <w:rPr>
                <w:rFonts w:ascii="Times New Roman" w:hAnsi="Times New Roman" w:cs="Times New Roman"/>
              </w:rPr>
            </w:pPr>
            <w:r w:rsidRPr="00070F8C">
              <w:rPr>
                <w:rFonts w:ascii="Times New Roman" w:hAnsi="Times New Roman" w:cs="Times New Roman"/>
              </w:rPr>
              <w:t>Ustawa z dnia 15 lipca 2011r. o  zawodach pielęgniarki i położnej</w:t>
            </w:r>
            <w:r w:rsidR="00996D78">
              <w:rPr>
                <w:rFonts w:ascii="Times New Roman" w:hAnsi="Times New Roman" w:cs="Times New Roman"/>
              </w:rPr>
              <w:t>.</w:t>
            </w:r>
          </w:p>
        </w:tc>
      </w:tr>
      <w:tr w:rsidR="00070F8C" w:rsidRPr="00E6450F" w14:paraId="08401409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2D9B" w14:textId="77777777" w:rsidR="00070F8C" w:rsidRDefault="00070F8C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3A6D" w14:textId="7C152A6D" w:rsidR="00070F8C" w:rsidRPr="00070F8C" w:rsidRDefault="00070F8C" w:rsidP="00A54C69">
            <w:pPr>
              <w:spacing w:after="0"/>
              <w:rPr>
                <w:rFonts w:ascii="Times New Roman" w:hAnsi="Times New Roman" w:cs="Times New Roman"/>
              </w:rPr>
            </w:pPr>
            <w:r w:rsidRPr="00070F8C">
              <w:rPr>
                <w:rFonts w:ascii="Times New Roman" w:hAnsi="Times New Roman" w:cs="Times New Roman"/>
              </w:rPr>
              <w:t xml:space="preserve">Ustawa z dnia 15 kwietnia 2011 r. o działalności leczniczej (tekst jedn. Dz.U. z 2013 poz. 217, </w:t>
            </w:r>
            <w:r>
              <w:rPr>
                <w:rFonts w:ascii="Times New Roman" w:hAnsi="Times New Roman" w:cs="Times New Roman"/>
              </w:rPr>
              <w:br/>
            </w:r>
            <w:r w:rsidRPr="00070F8C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070F8C">
              <w:rPr>
                <w:rFonts w:ascii="Times New Roman" w:hAnsi="Times New Roman" w:cs="Times New Roman"/>
              </w:rPr>
              <w:t>późn</w:t>
            </w:r>
            <w:proofErr w:type="spellEnd"/>
            <w:r w:rsidRPr="00070F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</w:t>
            </w:r>
            <w:r w:rsidRPr="00070F8C">
              <w:rPr>
                <w:rFonts w:ascii="Times New Roman" w:hAnsi="Times New Roman" w:cs="Times New Roman"/>
              </w:rPr>
              <w:t>m.)</w:t>
            </w:r>
            <w:r w:rsidR="00996D78">
              <w:rPr>
                <w:rFonts w:ascii="Times New Roman" w:hAnsi="Times New Roman" w:cs="Times New Roman"/>
              </w:rPr>
              <w:t>.</w:t>
            </w:r>
          </w:p>
        </w:tc>
      </w:tr>
      <w:tr w:rsidR="00070F8C" w:rsidRPr="00E6450F" w14:paraId="133827EA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45BC" w14:textId="77777777" w:rsidR="00070F8C" w:rsidRDefault="00070F8C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F412" w14:textId="2F6B03BE" w:rsidR="00070F8C" w:rsidRPr="00070F8C" w:rsidRDefault="00070F8C" w:rsidP="00A54C69">
            <w:pPr>
              <w:spacing w:after="0"/>
              <w:rPr>
                <w:rFonts w:ascii="Times New Roman" w:hAnsi="Times New Roman" w:cs="Times New Roman"/>
              </w:rPr>
            </w:pPr>
            <w:r w:rsidRPr="00070F8C">
              <w:rPr>
                <w:rFonts w:ascii="Times New Roman" w:hAnsi="Times New Roman" w:cs="Times New Roman"/>
              </w:rPr>
              <w:t xml:space="preserve">Ustawa z dnia 6 listopada 2008 r. o prawach pacjenta i Rzeczniku Praw Pacjenta (tekst jedn. Dz. U. 2012 r. poz. 159, z </w:t>
            </w:r>
            <w:proofErr w:type="spellStart"/>
            <w:r w:rsidRPr="00070F8C">
              <w:rPr>
                <w:rFonts w:ascii="Times New Roman" w:hAnsi="Times New Roman" w:cs="Times New Roman"/>
              </w:rPr>
              <w:t>późn</w:t>
            </w:r>
            <w:proofErr w:type="spellEnd"/>
            <w:r w:rsidRPr="00070F8C">
              <w:rPr>
                <w:rFonts w:ascii="Times New Roman" w:hAnsi="Times New Roman" w:cs="Times New Roman"/>
              </w:rPr>
              <w:t>. zm.)</w:t>
            </w:r>
            <w:r w:rsidR="00996D78">
              <w:rPr>
                <w:rFonts w:ascii="Times New Roman" w:hAnsi="Times New Roman" w:cs="Times New Roman"/>
              </w:rPr>
              <w:t>.</w:t>
            </w:r>
          </w:p>
        </w:tc>
      </w:tr>
      <w:tr w:rsidR="00070F8C" w:rsidRPr="00E6450F" w14:paraId="13558E96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986" w14:textId="77777777" w:rsidR="00070F8C" w:rsidRDefault="00070F8C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6864" w14:textId="377B5782" w:rsidR="00070F8C" w:rsidRPr="00070F8C" w:rsidRDefault="00070F8C" w:rsidP="00A54C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0F8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Ustawa z dnia 1 lipca 2011 r. o samorządzie pielęgniarek i położnych ( tekst jedn. </w:t>
            </w:r>
            <w:hyperlink r:id="rId9" w:history="1">
              <w:r w:rsidRPr="00070F8C">
                <w:rPr>
                  <w:rFonts w:ascii="Times New Roman" w:eastAsia="Times New Roman" w:hAnsi="Times New Roman" w:cs="Times New Roman"/>
                  <w:lang w:eastAsia="pl-PL"/>
                </w:rPr>
                <w:t>Dz.U</w:t>
              </w:r>
            </w:hyperlink>
            <w:r w:rsidRPr="00070F8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hyperlink r:id="rId10" w:history="1">
              <w:r w:rsidRPr="00070F8C">
                <w:rPr>
                  <w:rFonts w:ascii="Times New Roman" w:eastAsia="Times New Roman" w:hAnsi="Times New Roman" w:cs="Times New Roman"/>
                  <w:lang w:eastAsia="pl-PL"/>
                </w:rPr>
                <w:t>2011</w:t>
              </w:r>
            </w:hyperlink>
            <w:r w:rsidRPr="00070F8C">
              <w:rPr>
                <w:rFonts w:ascii="Times New Roman" w:eastAsia="Times New Roman" w:hAnsi="Times New Roman" w:cs="Times New Roman"/>
                <w:lang w:eastAsia="pl-PL"/>
              </w:rPr>
              <w:t xml:space="preserve">r. nr </w:t>
            </w:r>
            <w:hyperlink r:id="rId11" w:history="1">
              <w:r w:rsidRPr="00070F8C">
                <w:rPr>
                  <w:rFonts w:ascii="Times New Roman" w:eastAsia="Times New Roman" w:hAnsi="Times New Roman" w:cs="Times New Roman"/>
                  <w:lang w:eastAsia="pl-PL"/>
                </w:rPr>
                <w:t>174</w:t>
              </w:r>
            </w:hyperlink>
            <w:r w:rsidRPr="00070F8C">
              <w:rPr>
                <w:rFonts w:ascii="Times New Roman" w:eastAsia="Times New Roman" w:hAnsi="Times New Roman" w:cs="Times New Roman"/>
                <w:lang w:eastAsia="pl-PL"/>
              </w:rPr>
              <w:t xml:space="preserve"> poz. 1038</w:t>
            </w:r>
            <w:r w:rsidR="00996D7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54C69" w:rsidRPr="00E6450F" w14:paraId="5F6F9E97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B849" w14:textId="27FC0F5F" w:rsidR="00A54C69" w:rsidRDefault="00A54C69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AF66" w14:textId="7F614EC6" w:rsidR="00A54C69" w:rsidRPr="00070F8C" w:rsidRDefault="00A54C69" w:rsidP="00A54C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E2DCE">
              <w:rPr>
                <w:rFonts w:ascii="Times New Roman" w:hAnsi="Times New Roman" w:cs="Times New Roman"/>
              </w:rPr>
              <w:t xml:space="preserve">Ustawa z dnia 19 sierpnia 1994 r. o ochronie zdrowia psychicznego (tekst jedn. Dz.U. 2011 r. </w:t>
            </w:r>
            <w:r w:rsidRPr="00FE2DCE">
              <w:rPr>
                <w:rFonts w:ascii="Times New Roman" w:hAnsi="Times New Roman" w:cs="Times New Roman"/>
              </w:rPr>
              <w:br/>
              <w:t xml:space="preserve">Nr 231, poz. 1375, z </w:t>
            </w:r>
            <w:proofErr w:type="spellStart"/>
            <w:r w:rsidRPr="00FE2DCE">
              <w:rPr>
                <w:rFonts w:ascii="Times New Roman" w:hAnsi="Times New Roman" w:cs="Times New Roman"/>
              </w:rPr>
              <w:t>późn</w:t>
            </w:r>
            <w:proofErr w:type="spellEnd"/>
            <w:r w:rsidRPr="00FE2DCE">
              <w:rPr>
                <w:rFonts w:ascii="Times New Roman" w:hAnsi="Times New Roman" w:cs="Times New Roman"/>
              </w:rPr>
              <w:t>. zm.)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4C69" w:rsidRPr="00E6450F" w14:paraId="13C91DFB" w14:textId="77777777" w:rsidTr="00A54C69">
        <w:trPr>
          <w:trHeight w:val="4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204" w14:textId="245008F7" w:rsidR="00A54C69" w:rsidRDefault="00A54C69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4DFA" w14:textId="5B13C44D" w:rsidR="00A54C69" w:rsidRPr="00070F8C" w:rsidRDefault="00A54C69" w:rsidP="00A54C6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E2DCE">
              <w:rPr>
                <w:rFonts w:ascii="Times New Roman" w:hAnsi="Times New Roman" w:cs="Times New Roman"/>
              </w:rPr>
              <w:t xml:space="preserve">Ustawa z dnia 5 grudnia 2008 r. o zapobieganiu oraz zwalczaniu zakażeń i chorób zakaźnych </w:t>
            </w:r>
            <w:r w:rsidRPr="00FE2DCE">
              <w:rPr>
                <w:rFonts w:ascii="Times New Roman" w:hAnsi="Times New Roman" w:cs="Times New Roman"/>
              </w:rPr>
              <w:br/>
              <w:t xml:space="preserve">u ludzi (tekst jedn. Dz. U. z 2013 r. poz. 947, z </w:t>
            </w:r>
            <w:proofErr w:type="spellStart"/>
            <w:r w:rsidRPr="00FE2DCE">
              <w:rPr>
                <w:rFonts w:ascii="Times New Roman" w:hAnsi="Times New Roman" w:cs="Times New Roman"/>
              </w:rPr>
              <w:t>późn</w:t>
            </w:r>
            <w:proofErr w:type="spellEnd"/>
            <w:r w:rsidRPr="00FE2DCE">
              <w:rPr>
                <w:rFonts w:ascii="Times New Roman" w:hAnsi="Times New Roman" w:cs="Times New Roman"/>
              </w:rPr>
              <w:t>. zm.).</w:t>
            </w:r>
          </w:p>
        </w:tc>
      </w:tr>
      <w:tr w:rsidR="00A54C69" w:rsidRPr="00E6450F" w14:paraId="3CEA9A46" w14:textId="77777777" w:rsidTr="0017036F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0EC00D" w14:textId="77777777" w:rsidR="00A54C69" w:rsidRPr="00B94E6C" w:rsidRDefault="00A54C69" w:rsidP="00A54C6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94E6C"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A54C69" w:rsidRPr="00E6450F" w14:paraId="3ACFCF85" w14:textId="77777777" w:rsidTr="00A54C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4A52" w14:textId="77777777" w:rsidR="00A54C69" w:rsidRPr="00B94E6C" w:rsidRDefault="00A54C69" w:rsidP="00A54C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4E6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EBED" w14:textId="71B25447" w:rsidR="00A54C69" w:rsidRPr="00B94E6C" w:rsidRDefault="00A54C69" w:rsidP="00A54C6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FE2DCE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Gacka- </w:t>
            </w:r>
            <w:proofErr w:type="spellStart"/>
            <w:r w:rsidRPr="00FE2DCE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Asiewicz</w:t>
            </w:r>
            <w:proofErr w:type="spellEnd"/>
            <w:r w:rsidRPr="00FE2DCE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A.: Prawo medyczne w pigułce (ebook) C.H. Beck 2017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</w:p>
        </w:tc>
      </w:tr>
      <w:tr w:rsidR="00A54C69" w:rsidRPr="00E6450F" w14:paraId="73951E92" w14:textId="77777777" w:rsidTr="00A54C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F4C9" w14:textId="77777777" w:rsidR="00A54C69" w:rsidRPr="00B94E6C" w:rsidRDefault="00A54C69" w:rsidP="00A54C6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4E6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AA32" w14:textId="46627D2E" w:rsidR="00A54C69" w:rsidRPr="00FE2DCE" w:rsidRDefault="00A54C69" w:rsidP="00A54C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E2DCE">
              <w:rPr>
                <w:rFonts w:ascii="Times New Roman" w:eastAsia="Times New Roman" w:hAnsi="Times New Roman" w:cs="Times New Roman"/>
                <w:bCs/>
                <w:lang w:eastAsia="pl-PL"/>
              </w:rPr>
              <w:t>Nestorowicz</w:t>
            </w:r>
            <w:r w:rsidRPr="00FE2DC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E2DC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M.: Prawo Medyczne </w:t>
            </w:r>
            <w:r w:rsidRPr="00FE2DCE">
              <w:rPr>
                <w:rFonts w:ascii="Times New Roman" w:eastAsia="Times New Roman" w:hAnsi="Times New Roman" w:cs="Times New Roman"/>
                <w:lang w:eastAsia="pl-PL"/>
              </w:rPr>
              <w:t>Dom Organizatora TNOIK. Wolters Kluwer Polska, Toruń 2017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54C69" w:rsidRPr="00E6450F" w14:paraId="7F6C18BD" w14:textId="77777777" w:rsidTr="00A54C69">
        <w:trPr>
          <w:trHeight w:val="3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5B5" w14:textId="1635207D" w:rsidR="00A54C69" w:rsidRDefault="00A54C69" w:rsidP="00A54C6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7"/>
              <w:gridCol w:w="81"/>
            </w:tblGrid>
            <w:tr w:rsidR="00A54C69" w:rsidRPr="00FE2DCE" w14:paraId="63AB036B" w14:textId="77777777" w:rsidTr="00BC2C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F5178E0" w14:textId="1DDF89B9" w:rsidR="00A54C69" w:rsidRPr="00FE2DCE" w:rsidRDefault="00A54C69" w:rsidP="00A54C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E2DCE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pl-PL"/>
                    </w:rPr>
                    <w:t>Jackowski M.: Ochrona danych medycznych. RODO w ochronie zdrowia</w:t>
                  </w:r>
                  <w:r w:rsidRPr="00FE2DC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pl-PL"/>
                    </w:rPr>
                    <w:t xml:space="preserve"> </w:t>
                  </w:r>
                  <w:r w:rsidRPr="00FE2DCE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pl-PL"/>
                    </w:rPr>
                    <w:t>Wolters Kluwer 2018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pl-PL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14:paraId="53970516" w14:textId="77777777" w:rsidR="00A54C69" w:rsidRPr="00FE2DCE" w:rsidRDefault="00A54C69" w:rsidP="00A54C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2AF0553" w14:textId="77777777" w:rsidR="00A54C69" w:rsidRPr="00FE2DCE" w:rsidRDefault="00A54C69" w:rsidP="00A54C69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ED59EC" w14:textId="77777777" w:rsidR="0017036F" w:rsidRPr="00E6450F" w:rsidRDefault="0017036F" w:rsidP="00CF6222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17036F" w:rsidRPr="00E6450F" w14:paraId="5CA221C5" w14:textId="77777777" w:rsidTr="0017036F">
        <w:tc>
          <w:tcPr>
            <w:tcW w:w="1872" w:type="dxa"/>
          </w:tcPr>
          <w:p w14:paraId="599F6EC0" w14:textId="77777777" w:rsidR="0017036F" w:rsidRPr="00E6450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468A88C" w14:textId="77777777" w:rsidR="0017036F" w:rsidRPr="00E6450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hideMark/>
          </w:tcPr>
          <w:p w14:paraId="4E16D2CF" w14:textId="77777777" w:rsidR="0017036F" w:rsidRPr="00E6450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450F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E6450F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17036F" w14:paraId="12893B13" w14:textId="77777777" w:rsidTr="0017036F">
        <w:tc>
          <w:tcPr>
            <w:tcW w:w="1872" w:type="dxa"/>
          </w:tcPr>
          <w:p w14:paraId="52F662D9" w14:textId="77777777" w:rsidR="0017036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13B0855" w14:textId="77777777" w:rsidR="0017036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60BB7520" w14:textId="77777777" w:rsidR="0017036F" w:rsidRDefault="0017036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036F" w14:paraId="41EDF153" w14:textId="77777777" w:rsidTr="0017036F">
        <w:tc>
          <w:tcPr>
            <w:tcW w:w="1872" w:type="dxa"/>
          </w:tcPr>
          <w:p w14:paraId="35ABF157" w14:textId="77777777" w:rsidR="0017036F" w:rsidRDefault="001703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20565B3E" w14:textId="77777777" w:rsidR="0017036F" w:rsidRDefault="001703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71BB0" w14:textId="77777777" w:rsidR="0017036F" w:rsidRDefault="0017036F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604FD471" w14:textId="77777777" w:rsidR="0017036F" w:rsidRDefault="0017036F" w:rsidP="0017036F">
      <w:pPr>
        <w:rPr>
          <w:rFonts w:eastAsia="Times New Roman"/>
          <w:sz w:val="24"/>
          <w:szCs w:val="24"/>
        </w:rPr>
      </w:pPr>
    </w:p>
    <w:p w14:paraId="7195E457" w14:textId="77777777" w:rsidR="0017036F" w:rsidRPr="00616A4B" w:rsidRDefault="0017036F" w:rsidP="00C46169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sectPr w:rsidR="0017036F" w:rsidRPr="00616A4B" w:rsidSect="00056044"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DFB5" w14:textId="77777777" w:rsidR="00803343" w:rsidRDefault="00803343" w:rsidP="00AB5885">
      <w:pPr>
        <w:spacing w:after="0" w:line="240" w:lineRule="auto"/>
      </w:pPr>
      <w:r>
        <w:separator/>
      </w:r>
    </w:p>
  </w:endnote>
  <w:endnote w:type="continuationSeparator" w:id="0">
    <w:p w14:paraId="2BE504A6" w14:textId="77777777" w:rsidR="00803343" w:rsidRDefault="00803343" w:rsidP="00A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3BEE" w14:textId="54F358F9" w:rsidR="00AC524D" w:rsidRDefault="00AC524D">
    <w:pPr>
      <w:pStyle w:val="Stopka"/>
    </w:pPr>
    <w:r w:rsidRPr="00B56CE4">
      <w:rPr>
        <w:sz w:val="16"/>
        <w:szCs w:val="16"/>
      </w:rPr>
      <w:t>OBOWIĄZUJE od roku akademickiego 2022/2023</w:t>
    </w:r>
  </w:p>
  <w:p w14:paraId="01457273" w14:textId="77777777" w:rsidR="00AC524D" w:rsidRDefault="00AC5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648A" w14:textId="77777777" w:rsidR="00803343" w:rsidRDefault="00803343" w:rsidP="00AB5885">
      <w:pPr>
        <w:spacing w:after="0" w:line="240" w:lineRule="auto"/>
      </w:pPr>
      <w:r>
        <w:separator/>
      </w:r>
    </w:p>
  </w:footnote>
  <w:footnote w:type="continuationSeparator" w:id="0">
    <w:p w14:paraId="0C6DBC92" w14:textId="77777777" w:rsidR="00803343" w:rsidRDefault="00803343" w:rsidP="00AB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66F7209"/>
    <w:multiLevelType w:val="hybridMultilevel"/>
    <w:tmpl w:val="B5C82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74D72"/>
    <w:multiLevelType w:val="hybridMultilevel"/>
    <w:tmpl w:val="F274CE56"/>
    <w:lvl w:ilvl="0" w:tplc="2090A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020356"/>
    <w:multiLevelType w:val="hybridMultilevel"/>
    <w:tmpl w:val="403ED3E6"/>
    <w:lvl w:ilvl="0" w:tplc="60A295F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D34D9C"/>
    <w:multiLevelType w:val="hybridMultilevel"/>
    <w:tmpl w:val="8338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7053A"/>
    <w:multiLevelType w:val="hybridMultilevel"/>
    <w:tmpl w:val="42C050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27FF8"/>
    <w:multiLevelType w:val="hybridMultilevel"/>
    <w:tmpl w:val="29E22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D01B45"/>
    <w:multiLevelType w:val="hybridMultilevel"/>
    <w:tmpl w:val="920A0FA4"/>
    <w:lvl w:ilvl="0" w:tplc="524EFEC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5313D"/>
    <w:multiLevelType w:val="hybridMultilevel"/>
    <w:tmpl w:val="6068DFC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76109"/>
    <w:multiLevelType w:val="hybridMultilevel"/>
    <w:tmpl w:val="81007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000534"/>
    <w:multiLevelType w:val="hybridMultilevel"/>
    <w:tmpl w:val="9C62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F323A3"/>
    <w:multiLevelType w:val="hybridMultilevel"/>
    <w:tmpl w:val="20583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434E3"/>
    <w:multiLevelType w:val="hybridMultilevel"/>
    <w:tmpl w:val="4BA45AB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5BB7CE2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72773"/>
    <w:multiLevelType w:val="hybridMultilevel"/>
    <w:tmpl w:val="F274CE56"/>
    <w:lvl w:ilvl="0" w:tplc="2090A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B2BD9"/>
    <w:multiLevelType w:val="hybridMultilevel"/>
    <w:tmpl w:val="0F9E9CE4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98040">
    <w:abstractNumId w:val="3"/>
  </w:num>
  <w:num w:numId="2" w16cid:durableId="1304891350">
    <w:abstractNumId w:val="5"/>
  </w:num>
  <w:num w:numId="3" w16cid:durableId="414401904">
    <w:abstractNumId w:val="10"/>
  </w:num>
  <w:num w:numId="4" w16cid:durableId="1615137842">
    <w:abstractNumId w:val="26"/>
  </w:num>
  <w:num w:numId="5" w16cid:durableId="1272470451">
    <w:abstractNumId w:val="23"/>
  </w:num>
  <w:num w:numId="6" w16cid:durableId="1065496718">
    <w:abstractNumId w:val="28"/>
  </w:num>
  <w:num w:numId="7" w16cid:durableId="483350159">
    <w:abstractNumId w:val="12"/>
  </w:num>
  <w:num w:numId="8" w16cid:durableId="554854947">
    <w:abstractNumId w:val="21"/>
  </w:num>
  <w:num w:numId="9" w16cid:durableId="126316183">
    <w:abstractNumId w:val="17"/>
  </w:num>
  <w:num w:numId="10" w16cid:durableId="686834180">
    <w:abstractNumId w:val="24"/>
  </w:num>
  <w:num w:numId="11" w16cid:durableId="1412464532">
    <w:abstractNumId w:val="18"/>
  </w:num>
  <w:num w:numId="12" w16cid:durableId="35550903">
    <w:abstractNumId w:val="22"/>
  </w:num>
  <w:num w:numId="13" w16cid:durableId="1155027954">
    <w:abstractNumId w:val="15"/>
  </w:num>
  <w:num w:numId="14" w16cid:durableId="20633583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36322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126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936779">
    <w:abstractNumId w:val="29"/>
  </w:num>
  <w:num w:numId="18" w16cid:durableId="88279885">
    <w:abstractNumId w:val="25"/>
  </w:num>
  <w:num w:numId="19" w16cid:durableId="1188102890">
    <w:abstractNumId w:val="19"/>
  </w:num>
  <w:num w:numId="20" w16cid:durableId="1231960985">
    <w:abstractNumId w:val="20"/>
  </w:num>
  <w:num w:numId="21" w16cid:durableId="176582875">
    <w:abstractNumId w:val="30"/>
  </w:num>
  <w:num w:numId="22" w16cid:durableId="16726806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6809478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84"/>
    <w:rsid w:val="00001F07"/>
    <w:rsid w:val="000255D7"/>
    <w:rsid w:val="00056044"/>
    <w:rsid w:val="00061EB3"/>
    <w:rsid w:val="00070E66"/>
    <w:rsid w:val="00070F8C"/>
    <w:rsid w:val="000764D2"/>
    <w:rsid w:val="00090523"/>
    <w:rsid w:val="00091421"/>
    <w:rsid w:val="000A4EF1"/>
    <w:rsid w:val="000B0480"/>
    <w:rsid w:val="000D6E85"/>
    <w:rsid w:val="000F125B"/>
    <w:rsid w:val="000F221C"/>
    <w:rsid w:val="000F4210"/>
    <w:rsid w:val="000F6F0C"/>
    <w:rsid w:val="001003F4"/>
    <w:rsid w:val="00104601"/>
    <w:rsid w:val="00117604"/>
    <w:rsid w:val="001210FA"/>
    <w:rsid w:val="00121897"/>
    <w:rsid w:val="00121D31"/>
    <w:rsid w:val="00124955"/>
    <w:rsid w:val="00134711"/>
    <w:rsid w:val="00140CB0"/>
    <w:rsid w:val="00150272"/>
    <w:rsid w:val="00152E8A"/>
    <w:rsid w:val="00157FCD"/>
    <w:rsid w:val="0017036F"/>
    <w:rsid w:val="00176ED1"/>
    <w:rsid w:val="001A4272"/>
    <w:rsid w:val="001B5F02"/>
    <w:rsid w:val="001C1AF1"/>
    <w:rsid w:val="001C65F0"/>
    <w:rsid w:val="001C6A24"/>
    <w:rsid w:val="001D1E6B"/>
    <w:rsid w:val="001E04D8"/>
    <w:rsid w:val="001E6E27"/>
    <w:rsid w:val="002105FB"/>
    <w:rsid w:val="00222BB0"/>
    <w:rsid w:val="002329A8"/>
    <w:rsid w:val="00240510"/>
    <w:rsid w:val="0026215A"/>
    <w:rsid w:val="00266D5C"/>
    <w:rsid w:val="00270E62"/>
    <w:rsid w:val="00271802"/>
    <w:rsid w:val="00274DB7"/>
    <w:rsid w:val="0027559A"/>
    <w:rsid w:val="002A02AB"/>
    <w:rsid w:val="002B169D"/>
    <w:rsid w:val="002B4128"/>
    <w:rsid w:val="002B4752"/>
    <w:rsid w:val="002D1AEA"/>
    <w:rsid w:val="002D4141"/>
    <w:rsid w:val="002E7212"/>
    <w:rsid w:val="00315213"/>
    <w:rsid w:val="00330766"/>
    <w:rsid w:val="00341366"/>
    <w:rsid w:val="003461C5"/>
    <w:rsid w:val="003546BB"/>
    <w:rsid w:val="00367739"/>
    <w:rsid w:val="00375328"/>
    <w:rsid w:val="003965F7"/>
    <w:rsid w:val="003B66D7"/>
    <w:rsid w:val="003C5AEC"/>
    <w:rsid w:val="003E3DA6"/>
    <w:rsid w:val="003F1FC2"/>
    <w:rsid w:val="00416E56"/>
    <w:rsid w:val="00450DE0"/>
    <w:rsid w:val="00463C12"/>
    <w:rsid w:val="00470055"/>
    <w:rsid w:val="0047261A"/>
    <w:rsid w:val="00480CFF"/>
    <w:rsid w:val="00482EA1"/>
    <w:rsid w:val="0049235D"/>
    <w:rsid w:val="004B3E58"/>
    <w:rsid w:val="004B61D4"/>
    <w:rsid w:val="004E0266"/>
    <w:rsid w:val="004F0D0B"/>
    <w:rsid w:val="00503C05"/>
    <w:rsid w:val="005043CD"/>
    <w:rsid w:val="00526784"/>
    <w:rsid w:val="00530A94"/>
    <w:rsid w:val="00533E4F"/>
    <w:rsid w:val="00543DA3"/>
    <w:rsid w:val="005458F4"/>
    <w:rsid w:val="00547882"/>
    <w:rsid w:val="00552FCB"/>
    <w:rsid w:val="00553D61"/>
    <w:rsid w:val="005628CB"/>
    <w:rsid w:val="00565BB9"/>
    <w:rsid w:val="00572B6F"/>
    <w:rsid w:val="00573CFF"/>
    <w:rsid w:val="00574C87"/>
    <w:rsid w:val="00586EBE"/>
    <w:rsid w:val="005A4826"/>
    <w:rsid w:val="005D1161"/>
    <w:rsid w:val="005F4ECB"/>
    <w:rsid w:val="00605920"/>
    <w:rsid w:val="00610C1D"/>
    <w:rsid w:val="00616A4B"/>
    <w:rsid w:val="006263EF"/>
    <w:rsid w:val="00633AFC"/>
    <w:rsid w:val="00634B85"/>
    <w:rsid w:val="006351BD"/>
    <w:rsid w:val="00651AB2"/>
    <w:rsid w:val="00677D8D"/>
    <w:rsid w:val="00694B22"/>
    <w:rsid w:val="006D09FD"/>
    <w:rsid w:val="00717916"/>
    <w:rsid w:val="007203FC"/>
    <w:rsid w:val="00730895"/>
    <w:rsid w:val="00775A21"/>
    <w:rsid w:val="00787C20"/>
    <w:rsid w:val="007A0050"/>
    <w:rsid w:val="007D2803"/>
    <w:rsid w:val="007E7AC4"/>
    <w:rsid w:val="007F6CF8"/>
    <w:rsid w:val="0080036A"/>
    <w:rsid w:val="0080228E"/>
    <w:rsid w:val="00803343"/>
    <w:rsid w:val="008052AD"/>
    <w:rsid w:val="008360F1"/>
    <w:rsid w:val="00853450"/>
    <w:rsid w:val="00853F9C"/>
    <w:rsid w:val="00861864"/>
    <w:rsid w:val="00862D3F"/>
    <w:rsid w:val="00884B11"/>
    <w:rsid w:val="008A16A4"/>
    <w:rsid w:val="008B6E67"/>
    <w:rsid w:val="008C3361"/>
    <w:rsid w:val="008D2C51"/>
    <w:rsid w:val="008D2ED6"/>
    <w:rsid w:val="008E6C5B"/>
    <w:rsid w:val="008E7CD5"/>
    <w:rsid w:val="0091060A"/>
    <w:rsid w:val="0091199E"/>
    <w:rsid w:val="00916B09"/>
    <w:rsid w:val="00930BBD"/>
    <w:rsid w:val="0098490D"/>
    <w:rsid w:val="00996D78"/>
    <w:rsid w:val="009A6742"/>
    <w:rsid w:val="009C3BAF"/>
    <w:rsid w:val="009D2744"/>
    <w:rsid w:val="009D79B4"/>
    <w:rsid w:val="009E728A"/>
    <w:rsid w:val="009F1B7B"/>
    <w:rsid w:val="009F49A2"/>
    <w:rsid w:val="00A213E1"/>
    <w:rsid w:val="00A215DB"/>
    <w:rsid w:val="00A23BE3"/>
    <w:rsid w:val="00A24733"/>
    <w:rsid w:val="00A25677"/>
    <w:rsid w:val="00A36946"/>
    <w:rsid w:val="00A45739"/>
    <w:rsid w:val="00A4681A"/>
    <w:rsid w:val="00A53E6D"/>
    <w:rsid w:val="00A54C69"/>
    <w:rsid w:val="00A6178B"/>
    <w:rsid w:val="00A673CC"/>
    <w:rsid w:val="00A71C55"/>
    <w:rsid w:val="00A8044E"/>
    <w:rsid w:val="00A83A97"/>
    <w:rsid w:val="00A96BAB"/>
    <w:rsid w:val="00AA6693"/>
    <w:rsid w:val="00AB459E"/>
    <w:rsid w:val="00AB5885"/>
    <w:rsid w:val="00AC096B"/>
    <w:rsid w:val="00AC1679"/>
    <w:rsid w:val="00AC524D"/>
    <w:rsid w:val="00AD358E"/>
    <w:rsid w:val="00AF13F3"/>
    <w:rsid w:val="00AF21E3"/>
    <w:rsid w:val="00AF6D5C"/>
    <w:rsid w:val="00B32C3F"/>
    <w:rsid w:val="00B41235"/>
    <w:rsid w:val="00B4392E"/>
    <w:rsid w:val="00B710FE"/>
    <w:rsid w:val="00B744EB"/>
    <w:rsid w:val="00B863F7"/>
    <w:rsid w:val="00B94E6C"/>
    <w:rsid w:val="00BA3563"/>
    <w:rsid w:val="00BA64A9"/>
    <w:rsid w:val="00BC2641"/>
    <w:rsid w:val="00BE018F"/>
    <w:rsid w:val="00BE73B6"/>
    <w:rsid w:val="00C3262E"/>
    <w:rsid w:val="00C46169"/>
    <w:rsid w:val="00C47B75"/>
    <w:rsid w:val="00C53104"/>
    <w:rsid w:val="00C64418"/>
    <w:rsid w:val="00C647CF"/>
    <w:rsid w:val="00C81F56"/>
    <w:rsid w:val="00C8795A"/>
    <w:rsid w:val="00CB3AA0"/>
    <w:rsid w:val="00CB5CBB"/>
    <w:rsid w:val="00CE2948"/>
    <w:rsid w:val="00CF1B1A"/>
    <w:rsid w:val="00CF6222"/>
    <w:rsid w:val="00D12BC6"/>
    <w:rsid w:val="00D20FC2"/>
    <w:rsid w:val="00D2395C"/>
    <w:rsid w:val="00D31485"/>
    <w:rsid w:val="00D3364B"/>
    <w:rsid w:val="00D41098"/>
    <w:rsid w:val="00D61BB2"/>
    <w:rsid w:val="00D7150B"/>
    <w:rsid w:val="00D75508"/>
    <w:rsid w:val="00D87271"/>
    <w:rsid w:val="00D96D49"/>
    <w:rsid w:val="00DA574C"/>
    <w:rsid w:val="00DA59B3"/>
    <w:rsid w:val="00DB59ED"/>
    <w:rsid w:val="00DE2A14"/>
    <w:rsid w:val="00DE653C"/>
    <w:rsid w:val="00DE7284"/>
    <w:rsid w:val="00E47737"/>
    <w:rsid w:val="00E52655"/>
    <w:rsid w:val="00E6450F"/>
    <w:rsid w:val="00E85CC6"/>
    <w:rsid w:val="00E96456"/>
    <w:rsid w:val="00E964D4"/>
    <w:rsid w:val="00ED20DA"/>
    <w:rsid w:val="00EF7720"/>
    <w:rsid w:val="00F156BD"/>
    <w:rsid w:val="00F15F47"/>
    <w:rsid w:val="00F17D7B"/>
    <w:rsid w:val="00F22072"/>
    <w:rsid w:val="00F224B6"/>
    <w:rsid w:val="00F3427E"/>
    <w:rsid w:val="00F4730A"/>
    <w:rsid w:val="00F7307B"/>
    <w:rsid w:val="00F8045D"/>
    <w:rsid w:val="00FA1D01"/>
    <w:rsid w:val="00FA538E"/>
    <w:rsid w:val="00FB2337"/>
    <w:rsid w:val="00FC7431"/>
    <w:rsid w:val="00FD17C9"/>
    <w:rsid w:val="00FD5E6F"/>
    <w:rsid w:val="00FD6DC3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9529"/>
  <w15:docId w15:val="{30D04395-60EC-4927-8901-0A52E03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5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255D7"/>
    <w:rPr>
      <w:rFonts w:ascii="Symbol" w:hAnsi="Symbol" w:cs="Symbol"/>
    </w:rPr>
  </w:style>
  <w:style w:type="character" w:customStyle="1" w:styleId="WW8Num2z0">
    <w:name w:val="WW8Num2z0"/>
    <w:rsid w:val="000255D7"/>
    <w:rPr>
      <w:rFonts w:ascii="Symbol" w:hAnsi="Symbol" w:cs="Symbol"/>
    </w:rPr>
  </w:style>
  <w:style w:type="character" w:customStyle="1" w:styleId="WW8Num3z0">
    <w:name w:val="WW8Num3z0"/>
    <w:rsid w:val="000255D7"/>
    <w:rPr>
      <w:rFonts w:ascii="Symbol" w:hAnsi="Symbol" w:cs="Symbol"/>
    </w:rPr>
  </w:style>
  <w:style w:type="character" w:customStyle="1" w:styleId="Absatz-Standardschriftart">
    <w:name w:val="Absatz-Standardschriftart"/>
    <w:rsid w:val="000255D7"/>
  </w:style>
  <w:style w:type="character" w:customStyle="1" w:styleId="WW8Num6z0">
    <w:name w:val="WW8Num6z0"/>
    <w:rsid w:val="000255D7"/>
    <w:rPr>
      <w:rFonts w:ascii="Symbol" w:eastAsia="Times New Roman" w:hAnsi="Symbol" w:cs="Symbol"/>
      <w:color w:val="auto"/>
      <w:sz w:val="24"/>
      <w:szCs w:val="24"/>
      <w:lang w:val="pl-PL" w:eastAsia="ar-SA" w:bidi="ar-SA"/>
    </w:rPr>
  </w:style>
  <w:style w:type="character" w:customStyle="1" w:styleId="WW8Num8z0">
    <w:name w:val="WW8Num8z0"/>
    <w:rsid w:val="000255D7"/>
    <w:rPr>
      <w:rFonts w:ascii="Times New Roman" w:eastAsia="Calibri" w:hAnsi="Times New Roman" w:cs="Times New Roman"/>
      <w:i/>
      <w:color w:val="auto"/>
      <w:sz w:val="24"/>
      <w:szCs w:val="24"/>
      <w:lang w:val="pl-PL" w:eastAsia="ar-SA" w:bidi="ar-SA"/>
    </w:rPr>
  </w:style>
  <w:style w:type="character" w:customStyle="1" w:styleId="WW8Num9z0">
    <w:name w:val="WW8Num9z0"/>
    <w:rsid w:val="000255D7"/>
    <w:rPr>
      <w:rFonts w:ascii="Symbol" w:eastAsia="Times New Roman" w:hAnsi="Symbol" w:cs="Symbol"/>
      <w:color w:val="auto"/>
      <w:sz w:val="24"/>
      <w:szCs w:val="24"/>
      <w:lang w:val="pl-PL" w:eastAsia="ar-SA" w:bidi="ar-SA"/>
    </w:rPr>
  </w:style>
  <w:style w:type="character" w:customStyle="1" w:styleId="Domylnaczcionkaakapitu2">
    <w:name w:val="Domyślna czcionka akapitu2"/>
    <w:rsid w:val="000255D7"/>
  </w:style>
  <w:style w:type="character" w:customStyle="1" w:styleId="WW8Num4z0">
    <w:name w:val="WW8Num4z0"/>
    <w:rsid w:val="000255D7"/>
  </w:style>
  <w:style w:type="character" w:customStyle="1" w:styleId="WW8Num5z0">
    <w:name w:val="WW8Num5z0"/>
    <w:rsid w:val="000255D7"/>
  </w:style>
  <w:style w:type="character" w:customStyle="1" w:styleId="WW8Num7z0">
    <w:name w:val="WW8Num7z0"/>
    <w:rsid w:val="000255D7"/>
  </w:style>
  <w:style w:type="character" w:customStyle="1" w:styleId="WW8Num10z0">
    <w:name w:val="WW8Num10z0"/>
    <w:rsid w:val="000255D7"/>
  </w:style>
  <w:style w:type="character" w:customStyle="1" w:styleId="WW8Num11z0">
    <w:name w:val="WW8Num11z0"/>
    <w:rsid w:val="000255D7"/>
  </w:style>
  <w:style w:type="character" w:customStyle="1" w:styleId="WW8Num11z1">
    <w:name w:val="WW8Num11z1"/>
    <w:rsid w:val="000255D7"/>
  </w:style>
  <w:style w:type="character" w:customStyle="1" w:styleId="WW8Num11z2">
    <w:name w:val="WW8Num11z2"/>
    <w:rsid w:val="000255D7"/>
  </w:style>
  <w:style w:type="character" w:customStyle="1" w:styleId="WW8Num11z3">
    <w:name w:val="WW8Num11z3"/>
    <w:rsid w:val="000255D7"/>
  </w:style>
  <w:style w:type="character" w:customStyle="1" w:styleId="WW8Num11z4">
    <w:name w:val="WW8Num11z4"/>
    <w:rsid w:val="000255D7"/>
  </w:style>
  <w:style w:type="character" w:customStyle="1" w:styleId="WW8Num11z5">
    <w:name w:val="WW8Num11z5"/>
    <w:rsid w:val="000255D7"/>
  </w:style>
  <w:style w:type="character" w:customStyle="1" w:styleId="WW8Num11z6">
    <w:name w:val="WW8Num11z6"/>
    <w:rsid w:val="000255D7"/>
  </w:style>
  <w:style w:type="character" w:customStyle="1" w:styleId="WW8Num11z7">
    <w:name w:val="WW8Num11z7"/>
    <w:rsid w:val="000255D7"/>
  </w:style>
  <w:style w:type="character" w:customStyle="1" w:styleId="WW8Num11z8">
    <w:name w:val="WW8Num11z8"/>
    <w:rsid w:val="000255D7"/>
  </w:style>
  <w:style w:type="character" w:customStyle="1" w:styleId="WW8Num12z0">
    <w:name w:val="WW8Num12z0"/>
    <w:rsid w:val="000255D7"/>
  </w:style>
  <w:style w:type="character" w:customStyle="1" w:styleId="WW8Num12z1">
    <w:name w:val="WW8Num12z1"/>
    <w:rsid w:val="000255D7"/>
  </w:style>
  <w:style w:type="character" w:customStyle="1" w:styleId="WW8Num12z2">
    <w:name w:val="WW8Num12z2"/>
    <w:rsid w:val="000255D7"/>
  </w:style>
  <w:style w:type="character" w:customStyle="1" w:styleId="WW8Num12z3">
    <w:name w:val="WW8Num12z3"/>
    <w:rsid w:val="000255D7"/>
  </w:style>
  <w:style w:type="character" w:customStyle="1" w:styleId="WW8Num12z4">
    <w:name w:val="WW8Num12z4"/>
    <w:rsid w:val="000255D7"/>
  </w:style>
  <w:style w:type="character" w:customStyle="1" w:styleId="WW8Num12z5">
    <w:name w:val="WW8Num12z5"/>
    <w:rsid w:val="000255D7"/>
  </w:style>
  <w:style w:type="character" w:customStyle="1" w:styleId="WW8Num12z6">
    <w:name w:val="WW8Num12z6"/>
    <w:rsid w:val="000255D7"/>
  </w:style>
  <w:style w:type="character" w:customStyle="1" w:styleId="WW8Num12z7">
    <w:name w:val="WW8Num12z7"/>
    <w:rsid w:val="000255D7"/>
  </w:style>
  <w:style w:type="character" w:customStyle="1" w:styleId="WW8Num12z8">
    <w:name w:val="WW8Num12z8"/>
    <w:rsid w:val="000255D7"/>
  </w:style>
  <w:style w:type="character" w:customStyle="1" w:styleId="WW-Absatz-Standardschriftart">
    <w:name w:val="WW-Absatz-Standardschriftart"/>
    <w:rsid w:val="000255D7"/>
  </w:style>
  <w:style w:type="character" w:customStyle="1" w:styleId="WW-Absatz-Standardschriftart1">
    <w:name w:val="WW-Absatz-Standardschriftart1"/>
    <w:rsid w:val="000255D7"/>
  </w:style>
  <w:style w:type="character" w:customStyle="1" w:styleId="WW-Absatz-Standardschriftart11">
    <w:name w:val="WW-Absatz-Standardschriftart11"/>
    <w:rsid w:val="000255D7"/>
  </w:style>
  <w:style w:type="character" w:customStyle="1" w:styleId="WW8Num2z1">
    <w:name w:val="WW8Num2z1"/>
    <w:rsid w:val="000255D7"/>
    <w:rPr>
      <w:rFonts w:ascii="Courier New" w:hAnsi="Courier New" w:cs="Courier New"/>
    </w:rPr>
  </w:style>
  <w:style w:type="character" w:customStyle="1" w:styleId="WW8Num2z2">
    <w:name w:val="WW8Num2z2"/>
    <w:rsid w:val="000255D7"/>
    <w:rPr>
      <w:rFonts w:ascii="Wingdings" w:hAnsi="Wingdings" w:cs="Wingdings"/>
    </w:rPr>
  </w:style>
  <w:style w:type="character" w:customStyle="1" w:styleId="WW8Num3z1">
    <w:name w:val="WW8Num3z1"/>
    <w:rsid w:val="000255D7"/>
    <w:rPr>
      <w:rFonts w:ascii="Courier New" w:hAnsi="Courier New" w:cs="Courier New"/>
    </w:rPr>
  </w:style>
  <w:style w:type="character" w:customStyle="1" w:styleId="WW8Num3z2">
    <w:name w:val="WW8Num3z2"/>
    <w:rsid w:val="000255D7"/>
    <w:rPr>
      <w:rFonts w:ascii="Wingdings" w:hAnsi="Wingdings" w:cs="Wingdings"/>
    </w:rPr>
  </w:style>
  <w:style w:type="character" w:customStyle="1" w:styleId="WW8Num4z1">
    <w:name w:val="WW8Num4z1"/>
    <w:rsid w:val="000255D7"/>
    <w:rPr>
      <w:rFonts w:ascii="Courier New" w:hAnsi="Courier New" w:cs="Courier New"/>
    </w:rPr>
  </w:style>
  <w:style w:type="character" w:customStyle="1" w:styleId="WW8Num4z2">
    <w:name w:val="WW8Num4z2"/>
    <w:rsid w:val="000255D7"/>
    <w:rPr>
      <w:rFonts w:ascii="Wingdings" w:hAnsi="Wingdings" w:cs="Wingdings"/>
    </w:rPr>
  </w:style>
  <w:style w:type="character" w:customStyle="1" w:styleId="WW8Num6z1">
    <w:name w:val="WW8Num6z1"/>
    <w:rsid w:val="000255D7"/>
    <w:rPr>
      <w:rFonts w:ascii="Courier New" w:hAnsi="Courier New" w:cs="Courier New"/>
    </w:rPr>
  </w:style>
  <w:style w:type="character" w:customStyle="1" w:styleId="WW8Num6z2">
    <w:name w:val="WW8Num6z2"/>
    <w:rsid w:val="000255D7"/>
    <w:rPr>
      <w:rFonts w:ascii="Wingdings" w:hAnsi="Wingdings" w:cs="Wingdings"/>
    </w:rPr>
  </w:style>
  <w:style w:type="character" w:customStyle="1" w:styleId="WW8Num7z1">
    <w:name w:val="WW8Num7z1"/>
    <w:rsid w:val="000255D7"/>
    <w:rPr>
      <w:rFonts w:ascii="Courier New" w:hAnsi="Courier New" w:cs="Courier New"/>
    </w:rPr>
  </w:style>
  <w:style w:type="character" w:customStyle="1" w:styleId="WW8Num7z3">
    <w:name w:val="WW8Num7z3"/>
    <w:rsid w:val="000255D7"/>
    <w:rPr>
      <w:rFonts w:ascii="Symbol" w:hAnsi="Symbol" w:cs="Symbol"/>
    </w:rPr>
  </w:style>
  <w:style w:type="character" w:customStyle="1" w:styleId="WW8Num15z0">
    <w:name w:val="WW8Num15z0"/>
    <w:rsid w:val="000255D7"/>
    <w:rPr>
      <w:rFonts w:ascii="Symbol" w:hAnsi="Symbol" w:cs="Symbol"/>
    </w:rPr>
  </w:style>
  <w:style w:type="character" w:customStyle="1" w:styleId="WW8Num15z1">
    <w:name w:val="WW8Num15z1"/>
    <w:rsid w:val="000255D7"/>
    <w:rPr>
      <w:rFonts w:ascii="Courier New" w:hAnsi="Courier New" w:cs="Courier New"/>
    </w:rPr>
  </w:style>
  <w:style w:type="character" w:customStyle="1" w:styleId="WW8Num15z2">
    <w:name w:val="WW8Num15z2"/>
    <w:rsid w:val="000255D7"/>
    <w:rPr>
      <w:rFonts w:ascii="Wingdings" w:hAnsi="Wingdings" w:cs="Wingdings"/>
    </w:rPr>
  </w:style>
  <w:style w:type="character" w:customStyle="1" w:styleId="WW8Num17z0">
    <w:name w:val="WW8Num17z0"/>
    <w:rsid w:val="000255D7"/>
    <w:rPr>
      <w:rFonts w:ascii="Symbol" w:hAnsi="Symbol" w:cs="Symbol"/>
    </w:rPr>
  </w:style>
  <w:style w:type="character" w:customStyle="1" w:styleId="WW8Num17z1">
    <w:name w:val="WW8Num17z1"/>
    <w:rsid w:val="000255D7"/>
    <w:rPr>
      <w:rFonts w:ascii="Courier New" w:hAnsi="Courier New" w:cs="Courier New"/>
    </w:rPr>
  </w:style>
  <w:style w:type="character" w:customStyle="1" w:styleId="WW8Num17z2">
    <w:name w:val="WW8Num17z2"/>
    <w:rsid w:val="000255D7"/>
    <w:rPr>
      <w:rFonts w:ascii="Wingdings" w:hAnsi="Wingdings" w:cs="Wingdings"/>
    </w:rPr>
  </w:style>
  <w:style w:type="character" w:customStyle="1" w:styleId="Domylnaczcionkaakapitu1">
    <w:name w:val="Domyślna czcionka akapitu1"/>
    <w:rsid w:val="000255D7"/>
  </w:style>
  <w:style w:type="character" w:customStyle="1" w:styleId="Odwoaniedokomentarza1">
    <w:name w:val="Odwołanie do komentarza1"/>
    <w:rsid w:val="000255D7"/>
    <w:rPr>
      <w:sz w:val="16"/>
      <w:szCs w:val="16"/>
    </w:rPr>
  </w:style>
  <w:style w:type="character" w:customStyle="1" w:styleId="TekstkomentarzaZnak">
    <w:name w:val="Tekst komentarza Znak"/>
    <w:uiPriority w:val="99"/>
    <w:rsid w:val="000255D7"/>
    <w:rPr>
      <w:sz w:val="20"/>
      <w:szCs w:val="20"/>
    </w:rPr>
  </w:style>
  <w:style w:type="character" w:customStyle="1" w:styleId="TematkomentarzaZnak">
    <w:name w:val="Temat komentarza Znak"/>
    <w:uiPriority w:val="99"/>
    <w:rsid w:val="000255D7"/>
    <w:rPr>
      <w:b/>
      <w:bCs/>
      <w:sz w:val="20"/>
      <w:szCs w:val="20"/>
    </w:rPr>
  </w:style>
  <w:style w:type="character" w:customStyle="1" w:styleId="TekstdymkaZnak">
    <w:name w:val="Tekst dymka Znak"/>
    <w:uiPriority w:val="99"/>
    <w:rsid w:val="000255D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0255D7"/>
  </w:style>
  <w:style w:type="character" w:customStyle="1" w:styleId="StopkaZnak">
    <w:name w:val="Stopka Znak"/>
    <w:basedOn w:val="Domylnaczcionkaakapitu1"/>
    <w:uiPriority w:val="99"/>
    <w:rsid w:val="000255D7"/>
  </w:style>
  <w:style w:type="character" w:customStyle="1" w:styleId="TekstprzypisukocowegoZnak">
    <w:name w:val="Tekst przypisu końcowego Znak"/>
    <w:rsid w:val="000255D7"/>
  </w:style>
  <w:style w:type="character" w:customStyle="1" w:styleId="Znakiprzypiswkocowych">
    <w:name w:val="Znaki przypisów końcowych"/>
    <w:rsid w:val="000255D7"/>
    <w:rPr>
      <w:vertAlign w:val="superscript"/>
    </w:rPr>
  </w:style>
  <w:style w:type="character" w:styleId="Hipercze">
    <w:name w:val="Hyperlink"/>
    <w:semiHidden/>
    <w:rsid w:val="000255D7"/>
    <w:rPr>
      <w:color w:val="0000FF"/>
      <w:u w:val="single"/>
    </w:rPr>
  </w:style>
  <w:style w:type="character" w:styleId="Pogrubienie">
    <w:name w:val="Strong"/>
    <w:qFormat/>
    <w:rsid w:val="000255D7"/>
    <w:rPr>
      <w:b/>
      <w:bCs/>
    </w:rPr>
  </w:style>
  <w:style w:type="character" w:customStyle="1" w:styleId="Znakinumeracji">
    <w:name w:val="Znaki numeracji"/>
    <w:rsid w:val="000255D7"/>
  </w:style>
  <w:style w:type="character" w:customStyle="1" w:styleId="Symbolewypunktowania">
    <w:name w:val="Symbole wypunktowania"/>
    <w:rsid w:val="000255D7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0255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255D7"/>
    <w:pPr>
      <w:spacing w:after="120"/>
    </w:pPr>
  </w:style>
  <w:style w:type="paragraph" w:styleId="Lista">
    <w:name w:val="List"/>
    <w:basedOn w:val="Tekstpodstawowy"/>
    <w:semiHidden/>
    <w:rsid w:val="000255D7"/>
    <w:rPr>
      <w:rFonts w:cs="Tahoma"/>
    </w:rPr>
  </w:style>
  <w:style w:type="paragraph" w:customStyle="1" w:styleId="Podpis1">
    <w:name w:val="Podpis1"/>
    <w:basedOn w:val="Normalny"/>
    <w:rsid w:val="000255D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255D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0255D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ny"/>
    <w:rsid w:val="000255D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Akapitzlist">
    <w:name w:val="List Paragraph"/>
    <w:basedOn w:val="Normalny"/>
    <w:qFormat/>
    <w:rsid w:val="000255D7"/>
    <w:pPr>
      <w:ind w:left="720"/>
    </w:pPr>
  </w:style>
  <w:style w:type="paragraph" w:customStyle="1" w:styleId="Tekstkomentarza1">
    <w:name w:val="Tekst komentarza1"/>
    <w:basedOn w:val="Normalny"/>
    <w:rsid w:val="000255D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sid w:val="000255D7"/>
    <w:rPr>
      <w:b/>
      <w:bCs/>
    </w:rPr>
  </w:style>
  <w:style w:type="paragraph" w:styleId="Tekstdymka">
    <w:name w:val="Balloon Text"/>
    <w:basedOn w:val="Normalny"/>
    <w:uiPriority w:val="99"/>
    <w:rsid w:val="00025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semiHidden/>
    <w:rsid w:val="000255D7"/>
    <w:pPr>
      <w:spacing w:after="0" w:line="240" w:lineRule="auto"/>
    </w:pPr>
  </w:style>
  <w:style w:type="paragraph" w:styleId="Stopka">
    <w:name w:val="footer"/>
    <w:basedOn w:val="Normalny"/>
    <w:uiPriority w:val="99"/>
    <w:rsid w:val="000255D7"/>
    <w:pPr>
      <w:spacing w:after="0" w:line="240" w:lineRule="auto"/>
    </w:pPr>
  </w:style>
  <w:style w:type="paragraph" w:styleId="NormalnyWeb">
    <w:name w:val="Normal (Web)"/>
    <w:basedOn w:val="Normalny"/>
    <w:rsid w:val="000255D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semiHidden/>
    <w:rsid w:val="000255D7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0255D7"/>
    <w:pPr>
      <w:suppressLineNumbers/>
    </w:pPr>
  </w:style>
  <w:style w:type="paragraph" w:customStyle="1" w:styleId="Nagwektabeli">
    <w:name w:val="Nagłówek tabeli"/>
    <w:basedOn w:val="Zawartotabeli"/>
    <w:rsid w:val="000255D7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47261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7261A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47261A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463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1">
    <w:name w:val="Tytuł1"/>
    <w:uiPriority w:val="99"/>
    <w:rsid w:val="00EF7720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036F"/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17036F"/>
    <w:rPr>
      <w:sz w:val="24"/>
      <w:szCs w:val="24"/>
    </w:rPr>
  </w:style>
  <w:style w:type="character" w:customStyle="1" w:styleId="Teksttreci">
    <w:name w:val="Tekst treści_"/>
    <w:link w:val="Teksttreci0"/>
    <w:locked/>
    <w:rsid w:val="0017036F"/>
    <w:rPr>
      <w:rFonts w:ascii="Arial" w:eastAsia="Arial" w:hAnsi="Arial" w:cs="Arial"/>
      <w:color w:val="00000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036F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pl-PL"/>
    </w:rPr>
  </w:style>
  <w:style w:type="paragraph" w:customStyle="1" w:styleId="Pa18">
    <w:name w:val="Pa18"/>
    <w:basedOn w:val="Normalny"/>
    <w:next w:val="Normalny"/>
    <w:uiPriority w:val="99"/>
    <w:rsid w:val="0017036F"/>
    <w:pPr>
      <w:suppressAutoHyphens w:val="0"/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703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nfz.gov.pl/course/view.php?id=1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ByYear.xsp?type=WDU&amp;year=2011&amp;vol=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ByYear.xsp?type=WDU&amp;year=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ByYear.xsp?type=W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7F6D-5421-49E0-86F7-3A32EDE8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PMWSZ w Opolu</Company>
  <LinksUpToDate>false</LinksUpToDate>
  <CharactersWithSpaces>13836</CharactersWithSpaces>
  <SharedDoc>false</SharedDoc>
  <HLinks>
    <vt:vector size="18" baseType="variant"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http://www.bookmaster.pl/nefrologia,noworodka/redakcja,maria,borszewska,kornacka,maria,roszkowska,blaim/ksiazka/788117.xhtml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http://www.bookmaster.pl/resuscytacja,noworodka/ksiazka/720095.xhtml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http://www.bookmaster.pl/neonatologia,atlas/czyzewska,malgorzata,mazurak,magdalena,paluszynska,dorota/ksiazka/636460.xhtml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Piotr Jerzy Gurowiec</cp:lastModifiedBy>
  <cp:revision>2</cp:revision>
  <cp:lastPrinted>2016-11-16T10:12:00Z</cp:lastPrinted>
  <dcterms:created xsi:type="dcterms:W3CDTF">2022-05-26T14:53:00Z</dcterms:created>
  <dcterms:modified xsi:type="dcterms:W3CDTF">2022-05-26T14:53:00Z</dcterms:modified>
</cp:coreProperties>
</file>