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2714"/>
        <w:gridCol w:w="3090"/>
        <w:gridCol w:w="1985"/>
        <w:gridCol w:w="1841"/>
      </w:tblGrid>
      <w:tr w:rsidR="00843FB0" w14:paraId="2F0287C7" w14:textId="77777777">
        <w:trPr>
          <w:trHeight w:val="420"/>
          <w:jc w:val="center"/>
        </w:trPr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05556" w14:textId="77777777" w:rsidR="00843FB0" w:rsidRDefault="00614D56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SYLABUS </w:t>
            </w:r>
          </w:p>
          <w:p w14:paraId="03069804" w14:textId="77777777" w:rsidR="00843FB0" w:rsidRDefault="00614D56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843FB0" w14:paraId="37C5EA09" w14:textId="77777777">
        <w:trPr>
          <w:trHeight w:val="713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FAB39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Nazwa </w:t>
            </w:r>
          </w:p>
          <w:p w14:paraId="4CF87097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4243F" w14:textId="77777777" w:rsidR="00843FB0" w:rsidRDefault="00614D56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Patologia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3EF8B76" w14:textId="77777777" w:rsidR="00843FB0" w:rsidRDefault="00614D56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PI_1_NP_P</w:t>
            </w:r>
          </w:p>
        </w:tc>
      </w:tr>
      <w:tr w:rsidR="00843FB0" w14:paraId="2130849F" w14:textId="77777777">
        <w:trPr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02FA4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Kategoria</w:t>
            </w:r>
          </w:p>
          <w:p w14:paraId="08206E4A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3B9D7" w14:textId="77777777" w:rsidR="00843FB0" w:rsidRDefault="00614D56">
            <w:pPr>
              <w:spacing w:after="6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Nauki podstawowe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D4658" w14:textId="77777777" w:rsidR="00843FB0" w:rsidRDefault="00614D56">
            <w:pPr>
              <w:spacing w:before="60" w:after="6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</w:t>
            </w:r>
          </w:p>
        </w:tc>
      </w:tr>
      <w:tr w:rsidR="00843FB0" w14:paraId="014FDD52" w14:textId="77777777">
        <w:trPr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C9BC1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Kierunek studiów: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02CB4" w14:textId="6E4D010D" w:rsidR="00843FB0" w:rsidRDefault="00901FF9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</w:t>
            </w:r>
            <w:r w:rsidR="00614D56">
              <w:rPr>
                <w:rFonts w:ascii="Times New Roman" w:hAnsi="Times New Roman" w:cs="Times New Roman"/>
                <w:b/>
                <w:lang w:eastAsia="en-US"/>
              </w:rPr>
              <w:t>ielęgniarstwo</w:t>
            </w:r>
          </w:p>
        </w:tc>
      </w:tr>
      <w:tr w:rsidR="00843FB0" w14:paraId="344E517D" w14:textId="77777777">
        <w:trPr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A43CA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Forma studiów: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794A6" w14:textId="0EAEF066" w:rsidR="00843FB0" w:rsidRDefault="00564A71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614D56">
              <w:rPr>
                <w:rFonts w:ascii="Times New Roman" w:hAnsi="Times New Roman" w:cs="Times New Roman"/>
                <w:b/>
                <w:lang w:eastAsia="en-US"/>
              </w:rPr>
              <w:t>tacjonarne</w:t>
            </w:r>
            <w:r w:rsidR="00901FF9">
              <w:rPr>
                <w:rFonts w:ascii="Times New Roman" w:hAnsi="Times New Roman" w:cs="Times New Roman"/>
                <w:b/>
                <w:lang w:eastAsia="en-US"/>
              </w:rPr>
              <w:t xml:space="preserve"> i niestacjonarne</w:t>
            </w:r>
          </w:p>
        </w:tc>
      </w:tr>
      <w:tr w:rsidR="00843FB0" w14:paraId="3516E17A" w14:textId="77777777">
        <w:trPr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8F031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Poziom studiów: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36216" w14:textId="0DFDDC33" w:rsidR="00843FB0" w:rsidRDefault="00901FF9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614D56">
              <w:rPr>
                <w:rFonts w:ascii="Times New Roman" w:hAnsi="Times New Roman" w:cs="Times New Roman"/>
                <w:b/>
                <w:lang w:eastAsia="en-US"/>
              </w:rPr>
              <w:t xml:space="preserve">tudia I stopnia </w:t>
            </w:r>
          </w:p>
        </w:tc>
      </w:tr>
      <w:tr w:rsidR="00843FB0" w14:paraId="2B6D692F" w14:textId="77777777">
        <w:trPr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4C5FC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Rok studiów: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C2506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50DCE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studiów: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F5B47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</w:tr>
      <w:tr w:rsidR="00843FB0" w14:paraId="6C149E10" w14:textId="77777777">
        <w:trPr>
          <w:trHeight w:val="195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8F5B9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Liczba punktów ECTS </w:t>
            </w:r>
            <w:r w:rsidR="002115E8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2115E8">
              <w:rPr>
                <w:rFonts w:ascii="Times New Roman" w:hAnsi="Times New Roman" w:cs="Times New Roman"/>
                <w:lang w:eastAsia="en-US"/>
              </w:rPr>
              <w:t>dla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77A89" w14:textId="305C1316" w:rsidR="00843FB0" w:rsidRDefault="009F1E38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843FB0" w14:paraId="044ADB3D" w14:textId="77777777">
        <w:trPr>
          <w:trHeight w:val="195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0CE86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Język wykładowy: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FD2E8" w14:textId="77777777" w:rsidR="00843FB0" w:rsidRDefault="00614D56">
            <w:pPr>
              <w:spacing w:before="60" w:after="6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polski</w:t>
            </w:r>
          </w:p>
        </w:tc>
      </w:tr>
      <w:tr w:rsidR="00843FB0" w14:paraId="4C2F958A" w14:textId="77777777">
        <w:trPr>
          <w:trHeight w:val="195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9552D" w14:textId="77777777" w:rsidR="00843FB0" w:rsidRDefault="00614D56" w:rsidP="00C9249F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Koordynator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34D58B05" w14:textId="77777777" w:rsidR="00843FB0" w:rsidRDefault="00614D56" w:rsidP="00C9249F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31954" w14:textId="7D7E1C0C" w:rsidR="00843FB0" w:rsidRDefault="00843FB0" w:rsidP="00C9249F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eastAsia="en-US"/>
              </w:rPr>
            </w:pPr>
          </w:p>
        </w:tc>
      </w:tr>
      <w:tr w:rsidR="00843FB0" w14:paraId="6DA9D2E5" w14:textId="77777777">
        <w:trPr>
          <w:trHeight w:val="195"/>
          <w:jc w:val="center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8A9DF" w14:textId="77777777" w:rsidR="00843FB0" w:rsidRDefault="00614D56" w:rsidP="00C9249F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Prowadzący </w:t>
            </w:r>
          </w:p>
          <w:p w14:paraId="0DE9A895" w14:textId="77777777" w:rsidR="00843FB0" w:rsidRDefault="00614D56" w:rsidP="00C9249F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przedmiot/MODUŁ: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50411" w14:textId="6A06E1EE" w:rsidR="00843FB0" w:rsidRDefault="00843FB0" w:rsidP="00C9249F">
            <w:pPr>
              <w:shd w:val="clear" w:color="auto" w:fill="FFFFFF" w:themeFill="background1"/>
              <w:spacing w:after="0" w:line="254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de-DE" w:eastAsia="en-US"/>
              </w:rPr>
            </w:pPr>
          </w:p>
        </w:tc>
      </w:tr>
    </w:tbl>
    <w:p w14:paraId="270C896A" w14:textId="77777777" w:rsidR="00843FB0" w:rsidRDefault="00843FB0" w:rsidP="00614D56">
      <w:pPr>
        <w:tabs>
          <w:tab w:val="left" w:pos="3840"/>
        </w:tabs>
        <w:spacing w:after="0"/>
        <w:rPr>
          <w:rFonts w:ascii="Times New Roman" w:eastAsia="Times New Roman" w:hAnsi="Times New Roman"/>
          <w:b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1273"/>
        <w:gridCol w:w="1276"/>
        <w:gridCol w:w="1559"/>
        <w:gridCol w:w="1985"/>
      </w:tblGrid>
      <w:tr w:rsidR="00682FCE" w14:paraId="308E1B55" w14:textId="77777777" w:rsidTr="00682FCE">
        <w:trPr>
          <w:trHeight w:val="832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700627A" w14:textId="77777777" w:rsidR="00682FCE" w:rsidRDefault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2931E292" w14:textId="7A4F82CB" w:rsidR="00682FCE" w:rsidRDefault="00682FCE" w:rsidP="00682FC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ECTS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EBA49" w14:textId="4437BBF1" w:rsidR="00682FCE" w:rsidRDefault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w planie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D65CD" w14:textId="77777777" w:rsidR="00682FCE" w:rsidRDefault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Forma zaliczenia</w:t>
            </w:r>
          </w:p>
          <w:p w14:paraId="77C736CC" w14:textId="77777777" w:rsidR="00682FCE" w:rsidRDefault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*wpisz symbol</w:t>
            </w:r>
          </w:p>
        </w:tc>
      </w:tr>
      <w:tr w:rsidR="00682FCE" w14:paraId="6F3AB0F7" w14:textId="77777777" w:rsidTr="00682FCE">
        <w:trPr>
          <w:trHeight w:val="49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6BB6305" w14:textId="7D7578C3" w:rsidR="00682FCE" w:rsidRDefault="00682FCE" w:rsidP="00B8382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e-Wykład (e-W)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5AF2CF7" w14:textId="71030547" w:rsidR="00682FCE" w:rsidRDefault="00682FCE" w:rsidP="00682FCE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</w:t>
            </w:r>
            <w:r w:rsidR="009F1E3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6DD29A2B" w14:textId="37788BF3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43715E47" w14:textId="77777777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</w:t>
            </w:r>
          </w:p>
        </w:tc>
      </w:tr>
      <w:tr w:rsidR="00682FCE" w14:paraId="181FD3A4" w14:textId="77777777" w:rsidTr="00682FCE">
        <w:trPr>
          <w:trHeight w:val="419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39A3F881" w14:textId="77777777" w:rsidR="00682FCE" w:rsidRDefault="00682FCE" w:rsidP="00B8382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Ćwiczenia (C)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23E7A42" w14:textId="7041657D" w:rsidR="00682FCE" w:rsidRDefault="00682FCE" w:rsidP="00682FCE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6281419B" w14:textId="0C5CE15E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13BEC1DC" w14:textId="77777777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682FCE" w14:paraId="3702823F" w14:textId="77777777" w:rsidTr="00682FCE">
        <w:trPr>
          <w:trHeight w:val="484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1329767" w14:textId="77777777" w:rsidR="00682FCE" w:rsidRDefault="00682FCE" w:rsidP="00B8382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Seminarium (S)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BDFC770" w14:textId="7D8D4F42" w:rsidR="00682FCE" w:rsidRDefault="00682FCE" w:rsidP="00682FCE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5CE71160" w14:textId="70432B44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27926A3E" w14:textId="77777777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</w:t>
            </w:r>
          </w:p>
        </w:tc>
      </w:tr>
      <w:tr w:rsidR="00682FCE" w14:paraId="51BAEBA3" w14:textId="77777777" w:rsidTr="00682FCE">
        <w:trPr>
          <w:trHeight w:val="562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764B8DCA" w14:textId="77777777" w:rsidR="00682FCE" w:rsidRDefault="00682FCE" w:rsidP="00B8382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Praca własna studenta </w:t>
            </w:r>
            <w:r>
              <w:rPr>
                <w:rFonts w:ascii="Times New Roman" w:hAnsi="Times New Roman" w:cs="Times New Roman"/>
              </w:rPr>
              <w:br/>
              <w:t>pod kierunkiem nauczyciela akademickiego (PW)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E161421" w14:textId="1C2B3CF0" w:rsidR="00682FCE" w:rsidRDefault="00682FCE" w:rsidP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4B8B7598" w14:textId="269DC837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402B21C2" w14:textId="14D605FF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</w:t>
            </w:r>
          </w:p>
        </w:tc>
      </w:tr>
      <w:tr w:rsidR="00682FCE" w14:paraId="45E67545" w14:textId="77777777" w:rsidTr="00682FCE">
        <w:trPr>
          <w:trHeight w:val="542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AEEB618" w14:textId="414F4DFA" w:rsidR="00682FCE" w:rsidRDefault="00682FCE" w:rsidP="00682FCE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WSNW (ZP/WSNW)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94CF2CF" w14:textId="71B0C8F9" w:rsidR="00682FCE" w:rsidRDefault="00682FCE" w:rsidP="00682FCE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2CC5D16" w14:textId="200EF801" w:rsidR="00682FCE" w:rsidRDefault="00682FCE" w:rsidP="00B8382F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751BC877" w14:textId="77777777" w:rsidR="00682FCE" w:rsidRDefault="00682FCE" w:rsidP="00B8382F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82FCE" w14:paraId="60AD2A8C" w14:textId="77777777" w:rsidTr="00682FCE">
        <w:trPr>
          <w:trHeight w:val="542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352DA22C" w14:textId="77777777" w:rsidR="00682FCE" w:rsidRDefault="00682FCE" w:rsidP="00B8382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(ZP)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DC68A57" w14:textId="261AE149" w:rsidR="00682FCE" w:rsidRDefault="00682FCE" w:rsidP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32B33E1D" w14:textId="180BF519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2162A6FE" w14:textId="77777777" w:rsidR="00682FCE" w:rsidRDefault="00682FCE" w:rsidP="00B8382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682FCE" w14:paraId="171D2670" w14:textId="77777777" w:rsidTr="00682FCE">
        <w:trPr>
          <w:trHeight w:val="449"/>
        </w:trPr>
        <w:tc>
          <w:tcPr>
            <w:tcW w:w="3547" w:type="dxa"/>
          </w:tcPr>
          <w:p w14:paraId="304499EA" w14:textId="77777777" w:rsidR="00682FCE" w:rsidRDefault="00682FC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093" w:type="dxa"/>
            <w:gridSpan w:val="4"/>
            <w:shd w:val="clear" w:color="auto" w:fill="auto"/>
            <w:vAlign w:val="center"/>
          </w:tcPr>
          <w:p w14:paraId="6E46399D" w14:textId="64B5DF4E" w:rsidR="00682FCE" w:rsidRDefault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*Z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-zaliczenie;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Z/O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-zaliczenie na ocenę;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-egzamin</w:t>
            </w:r>
          </w:p>
        </w:tc>
      </w:tr>
    </w:tbl>
    <w:p w14:paraId="54584777" w14:textId="77777777" w:rsidR="00843FB0" w:rsidRDefault="00843FB0" w:rsidP="00614D56">
      <w:pPr>
        <w:tabs>
          <w:tab w:val="left" w:pos="1260"/>
        </w:tabs>
        <w:spacing w:after="0"/>
        <w:rPr>
          <w:rFonts w:eastAsia="Times New Roman"/>
          <w:b/>
        </w:rPr>
      </w:pPr>
    </w:p>
    <w:tbl>
      <w:tblPr>
        <w:tblW w:w="964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42"/>
        <w:gridCol w:w="1339"/>
        <w:gridCol w:w="4230"/>
        <w:gridCol w:w="2580"/>
      </w:tblGrid>
      <w:tr w:rsidR="00843FB0" w14:paraId="6356E5C9" w14:textId="77777777" w:rsidTr="00C9249F">
        <w:trPr>
          <w:trHeight w:val="570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8396" w14:textId="77777777" w:rsidR="00843FB0" w:rsidRDefault="00614D5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OPIS </w:t>
            </w: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843FB0" w14:paraId="2DBA0D42" w14:textId="77777777" w:rsidTr="00682FCE">
        <w:trPr>
          <w:trHeight w:val="30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A3720" w14:textId="77777777" w:rsidR="00843FB0" w:rsidRDefault="00614D56" w:rsidP="00682F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Cele i założenia</w:t>
            </w:r>
            <w:r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  <w:tc>
          <w:tcPr>
            <w:tcW w:w="6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E177B4" w14:textId="77777777" w:rsidR="00843FB0" w:rsidRDefault="00614D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Uzyskanie przez studenta zdobytej wiedzy  z dziedziny patologii niezbędnej do umiejętności rozpoznawania podstawowych zaburzeń fizjologicznych, rozumienia i wyjaśnienia  patomechanizmu </w:t>
            </w:r>
            <w:r>
              <w:rPr>
                <w:rFonts w:ascii="Times New Roman" w:hAnsi="Times New Roman" w:cs="Times New Roman"/>
                <w:color w:val="000000"/>
              </w:rPr>
              <w:br/>
              <w:t>i etiopatogenezy najważniejszych jednostek chorobowych.</w:t>
            </w:r>
          </w:p>
        </w:tc>
      </w:tr>
      <w:tr w:rsidR="00843FB0" w14:paraId="69AE881D" w14:textId="77777777" w:rsidTr="00682FCE">
        <w:trPr>
          <w:trHeight w:val="30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60C9" w14:textId="77777777" w:rsidR="00843FB0" w:rsidRDefault="00614D56" w:rsidP="00682F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Wymagania wstępne </w:t>
            </w:r>
            <w:r w:rsidR="00C9249F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C9249F">
              <w:rPr>
                <w:rFonts w:ascii="Times New Roman" w:hAnsi="Times New Roman" w:cs="Times New Roman"/>
                <w:lang w:eastAsia="en-US"/>
              </w:rPr>
              <w:t>do</w:t>
            </w:r>
            <w:r w:rsidR="00C9249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4DCE79F" w14:textId="77777777" w:rsidR="00843FB0" w:rsidRDefault="00614D5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Znajomość anatomii, fizjologii, biochemii i biofizyki, genetyki, mikrobiologii i parazytologii na poziomie licencjackim.</w:t>
            </w:r>
          </w:p>
        </w:tc>
      </w:tr>
      <w:tr w:rsidR="00843FB0" w14:paraId="772799FF" w14:textId="77777777" w:rsidTr="00682FCE">
        <w:trPr>
          <w:trHeight w:val="307"/>
        </w:trPr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BA11" w14:textId="77777777" w:rsidR="00843FB0" w:rsidRDefault="00614D56" w:rsidP="00682FC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Metody dydaktyczne</w:t>
            </w:r>
          </w:p>
        </w:tc>
        <w:tc>
          <w:tcPr>
            <w:tcW w:w="6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EF70FD7" w14:textId="77777777" w:rsidR="00843FB0" w:rsidRDefault="00614D56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informacyjny</w:t>
            </w:r>
          </w:p>
        </w:tc>
      </w:tr>
      <w:tr w:rsidR="00843FB0" w14:paraId="140CCD2E" w14:textId="77777777" w:rsidTr="00C9249F">
        <w:trPr>
          <w:trHeight w:val="307"/>
        </w:trPr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C53F" w14:textId="77777777" w:rsidR="00843FB0" w:rsidRDefault="00843FB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DAD43D" w14:textId="77777777" w:rsidR="00843FB0" w:rsidRDefault="00614D56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multimedialny</w:t>
            </w:r>
          </w:p>
        </w:tc>
      </w:tr>
      <w:tr w:rsidR="00843FB0" w14:paraId="74D566A6" w14:textId="77777777" w:rsidTr="00C9249F">
        <w:trPr>
          <w:trHeight w:val="307"/>
        </w:trPr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06D9" w14:textId="77777777" w:rsidR="00843FB0" w:rsidRDefault="00843FB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9B81F4" w14:textId="77777777" w:rsidR="00843FB0" w:rsidRDefault="00614D56">
            <w:pPr>
              <w:pStyle w:val="Akapitzlist"/>
              <w:numPr>
                <w:ilvl w:val="0"/>
                <w:numId w:val="2"/>
              </w:numPr>
              <w:spacing w:after="0" w:line="254" w:lineRule="auto"/>
              <w:ind w:left="780" w:hanging="425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Omówienie</w:t>
            </w:r>
          </w:p>
        </w:tc>
      </w:tr>
      <w:tr w:rsidR="00843FB0" w14:paraId="75436DE8" w14:textId="77777777">
        <w:trPr>
          <w:trHeight w:val="340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CFD5A2" w14:textId="77777777" w:rsidR="00843FB0" w:rsidRDefault="00614D56">
            <w:pPr>
              <w:spacing w:line="254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MODUŁOWE EFEKTY KSZTAŁCENIA</w:t>
            </w:r>
          </w:p>
        </w:tc>
      </w:tr>
      <w:tr w:rsidR="00843FB0" w14:paraId="32EE2192" w14:textId="77777777" w:rsidTr="00682FCE">
        <w:trPr>
          <w:trHeight w:val="352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571E" w14:textId="77777777" w:rsidR="00843FB0" w:rsidRDefault="00614D56" w:rsidP="00682FCE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Kod modułowego efektu uczenia się</w:t>
            </w:r>
          </w:p>
        </w:tc>
        <w:tc>
          <w:tcPr>
            <w:tcW w:w="5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DADD" w14:textId="77777777" w:rsidR="00843FB0" w:rsidRDefault="00614D56" w:rsidP="00682F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Treść modułowego efektu uczenia się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1645" w14:textId="77777777" w:rsidR="00843FB0" w:rsidRDefault="00614D56" w:rsidP="00682FCE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Metody weryfikacji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br/>
              <w:t>efektu uczenia się</w:t>
            </w:r>
          </w:p>
        </w:tc>
      </w:tr>
      <w:tr w:rsidR="00843FB0" w14:paraId="059B087F" w14:textId="77777777">
        <w:trPr>
          <w:trHeight w:val="35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8AA2F8" w14:textId="77777777" w:rsidR="00843FB0" w:rsidRPr="00F53263" w:rsidRDefault="00614D5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F53263">
              <w:rPr>
                <w:rFonts w:ascii="Times New Roman" w:hAnsi="Times New Roman" w:cs="Times New Roman"/>
                <w:b/>
                <w:u w:val="single"/>
                <w:lang w:eastAsia="en-US"/>
              </w:rPr>
              <w:t>WIEDZA</w:t>
            </w:r>
          </w:p>
        </w:tc>
      </w:tr>
      <w:tr w:rsidR="00843FB0" w14:paraId="7ED5124A" w14:textId="77777777">
        <w:trPr>
          <w:trHeight w:val="35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A1A21E" w14:textId="77777777" w:rsidR="00843FB0" w:rsidRPr="00F53263" w:rsidRDefault="00614D56" w:rsidP="00A65CE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53263">
              <w:rPr>
                <w:rFonts w:ascii="Times New Roman" w:hAnsi="Times New Roman" w:cs="Times New Roman"/>
                <w:b/>
                <w:lang w:eastAsia="en-US"/>
              </w:rPr>
              <w:t xml:space="preserve">W zakresie wiedzy </w:t>
            </w:r>
            <w:r w:rsidR="00A65CE7">
              <w:rPr>
                <w:rFonts w:ascii="Times New Roman" w:hAnsi="Times New Roman" w:cs="Times New Roman"/>
                <w:b/>
              </w:rPr>
              <w:t xml:space="preserve">student </w:t>
            </w:r>
            <w:r w:rsidRPr="00F53263">
              <w:rPr>
                <w:rFonts w:ascii="Times New Roman" w:hAnsi="Times New Roman" w:cs="Times New Roman"/>
                <w:b/>
                <w:lang w:eastAsia="en-US"/>
              </w:rPr>
              <w:t>zna i rozumie:</w:t>
            </w:r>
          </w:p>
        </w:tc>
      </w:tr>
      <w:tr w:rsidR="00843FB0" w14:paraId="1A26E91E" w14:textId="77777777" w:rsidTr="00682FCE">
        <w:trPr>
          <w:trHeight w:val="526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BA654" w14:textId="77777777" w:rsidR="00843FB0" w:rsidRDefault="00614D56" w:rsidP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A.W6.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8D1AF" w14:textId="77777777" w:rsidR="00843FB0" w:rsidRDefault="00614D56" w:rsidP="00682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podstawowe pojęcia z zakresu patologii ogólnej i patologii poszczególnych układów organizmu;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1195C" w14:textId="77777777" w:rsidR="00843FB0" w:rsidRDefault="00614D56" w:rsidP="0068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843FB0" w14:paraId="64E4872F" w14:textId="77777777" w:rsidTr="00682FCE">
        <w:trPr>
          <w:trHeight w:val="744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9DFC4" w14:textId="77777777" w:rsidR="00843FB0" w:rsidRDefault="00614D56" w:rsidP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A.W7.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A4111" w14:textId="77777777" w:rsidR="00843FB0" w:rsidRDefault="00614D56" w:rsidP="00682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EDB00" w14:textId="77777777" w:rsidR="00843FB0" w:rsidRDefault="00614D56" w:rsidP="0068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843FB0" w14:paraId="0FD11FAC" w14:textId="77777777" w:rsidTr="00682FCE">
        <w:trPr>
          <w:trHeight w:val="533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2FD67" w14:textId="77777777" w:rsidR="00843FB0" w:rsidRDefault="00614D56" w:rsidP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A.W8.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01E67" w14:textId="77777777" w:rsidR="00843FB0" w:rsidRDefault="00614D56" w:rsidP="00682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czynniki chorobotwórcze zewnętrzne i wewnętrzne, modyfikowalne i niemodyfikowalne;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B21EB" w14:textId="77777777" w:rsidR="00843FB0" w:rsidRDefault="00614D56" w:rsidP="0068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843FB0" w14:paraId="20DCA7C3" w14:textId="77777777" w:rsidTr="00682FCE">
        <w:trPr>
          <w:trHeight w:val="744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8C127" w14:textId="77777777" w:rsidR="00843FB0" w:rsidRDefault="00614D56" w:rsidP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6F3CD" w14:textId="77777777" w:rsidR="00843FB0" w:rsidRDefault="00614D56" w:rsidP="0068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wpływ na organizm czynników zewnętrznych, takich jak temperatura, grawitacja, ciśnienie, pole elektromagnetyczne oraz promieniowanie jonizujące;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3B1E6" w14:textId="77777777" w:rsidR="00843FB0" w:rsidRDefault="00614D56" w:rsidP="0068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843FB0" w14:paraId="6BD56B48" w14:textId="77777777" w:rsidTr="00682FCE">
        <w:trPr>
          <w:trHeight w:val="496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CAA32" w14:textId="77777777" w:rsidR="00843FB0" w:rsidRDefault="00614D56" w:rsidP="00682F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A.W22.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A2F83" w14:textId="77777777" w:rsidR="00843FB0" w:rsidRDefault="00614D56" w:rsidP="00682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wpływ procesów chorobowych na metabolizm i eliminację leków;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D64EB" w14:textId="77777777" w:rsidR="00843FB0" w:rsidRDefault="00614D56" w:rsidP="0068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843FB0" w14:paraId="051DDBDE" w14:textId="77777777">
        <w:trPr>
          <w:trHeight w:val="340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8186D0" w14:textId="77777777" w:rsidR="00843FB0" w:rsidRPr="00F53263" w:rsidRDefault="00614D5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F53263">
              <w:rPr>
                <w:rFonts w:ascii="Times New Roman" w:hAnsi="Times New Roman" w:cs="Times New Roman"/>
                <w:b/>
                <w:u w:val="single"/>
                <w:lang w:eastAsia="en-US"/>
              </w:rPr>
              <w:t>UMIEJĘTNOŚCI</w:t>
            </w:r>
          </w:p>
        </w:tc>
      </w:tr>
      <w:tr w:rsidR="00843FB0" w14:paraId="40FCB093" w14:textId="77777777">
        <w:trPr>
          <w:trHeight w:val="340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888254" w14:textId="77777777" w:rsidR="00843FB0" w:rsidRPr="00F53263" w:rsidRDefault="00614D56" w:rsidP="00A65CE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53263">
              <w:rPr>
                <w:rFonts w:ascii="Times New Roman" w:hAnsi="Times New Roman" w:cs="Times New Roman"/>
                <w:b/>
                <w:lang w:eastAsia="en-US"/>
              </w:rPr>
              <w:t xml:space="preserve">W zakresie umiejętności </w:t>
            </w:r>
            <w:r w:rsidR="00A65CE7">
              <w:rPr>
                <w:rFonts w:ascii="Times New Roman" w:hAnsi="Times New Roman" w:cs="Times New Roman"/>
                <w:b/>
              </w:rPr>
              <w:t xml:space="preserve">student </w:t>
            </w:r>
            <w:r w:rsidRPr="00F53263">
              <w:rPr>
                <w:rFonts w:ascii="Times New Roman" w:hAnsi="Times New Roman" w:cs="Times New Roman"/>
                <w:b/>
                <w:lang w:eastAsia="en-US"/>
              </w:rPr>
              <w:t>potrafi:</w:t>
            </w:r>
          </w:p>
        </w:tc>
      </w:tr>
      <w:tr w:rsidR="00843FB0" w14:paraId="7E2BD39D" w14:textId="77777777" w:rsidTr="00682FCE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ECBFF" w14:textId="77777777" w:rsidR="00843FB0" w:rsidRDefault="00614D56" w:rsidP="00682FC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4D240" w14:textId="77777777" w:rsidR="00843FB0" w:rsidRDefault="00614D56" w:rsidP="00682F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łączyć obrazy uszkodzeń tkankowych i narządowych</w:t>
            </w:r>
            <w:r>
              <w:rPr>
                <w:rFonts w:ascii="Times New Roman" w:hAnsi="Times New Roman" w:cs="Times New Roman"/>
              </w:rPr>
              <w:br/>
              <w:t xml:space="preserve"> z objawami klinicznymi choroby, wywiadem i wynikami badań diagnostycznych;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2A835" w14:textId="77777777" w:rsidR="00843FB0" w:rsidRDefault="00614D56" w:rsidP="00682F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843FB0" w14:paraId="3BEAE807" w14:textId="77777777">
        <w:trPr>
          <w:trHeight w:val="340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62307C" w14:textId="77777777" w:rsidR="00843FB0" w:rsidRPr="00F53263" w:rsidRDefault="00614D5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F53263">
              <w:rPr>
                <w:rFonts w:ascii="Times New Roman" w:hAnsi="Times New Roman" w:cs="Times New Roman"/>
                <w:b/>
                <w:u w:val="single"/>
                <w:lang w:eastAsia="en-US"/>
              </w:rPr>
              <w:t>KOMPETENCJE SPOŁECZNE</w:t>
            </w:r>
          </w:p>
        </w:tc>
      </w:tr>
      <w:tr w:rsidR="00843FB0" w14:paraId="0FB97AA4" w14:textId="77777777">
        <w:trPr>
          <w:trHeight w:val="340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DD42C6F" w14:textId="77777777" w:rsidR="00843FB0" w:rsidRPr="00F53263" w:rsidRDefault="00614D56" w:rsidP="00A65CE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53263">
              <w:rPr>
                <w:rFonts w:ascii="Times New Roman" w:hAnsi="Times New Roman" w:cs="Times New Roman"/>
                <w:b/>
                <w:lang w:eastAsia="en-US"/>
              </w:rPr>
              <w:t xml:space="preserve">W zakresie kompetencji społecznych </w:t>
            </w:r>
            <w:r w:rsidR="00A65CE7">
              <w:rPr>
                <w:rFonts w:ascii="Times New Roman" w:hAnsi="Times New Roman" w:cs="Times New Roman"/>
                <w:b/>
              </w:rPr>
              <w:t xml:space="preserve">student </w:t>
            </w:r>
            <w:r w:rsidRPr="00F53263">
              <w:rPr>
                <w:rFonts w:ascii="Times New Roman" w:hAnsi="Times New Roman" w:cs="Times New Roman"/>
                <w:b/>
                <w:lang w:eastAsia="en-US"/>
              </w:rPr>
              <w:t>jest gotów do:</w:t>
            </w:r>
          </w:p>
        </w:tc>
      </w:tr>
      <w:tr w:rsidR="00843FB0" w14:paraId="7B141229" w14:textId="77777777" w:rsidTr="00682FCE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90A9" w14:textId="77777777" w:rsidR="00843FB0" w:rsidRDefault="00614D56" w:rsidP="00682FC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A.K.15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8E3E" w14:textId="77777777" w:rsidR="00843FB0" w:rsidRDefault="00614D56" w:rsidP="00682FC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systematycznej aktualizacji wiedzy zawodowej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i kształtowania swoich umiejętności i kompetencji społecznych, dążenia do profesjonalizmu;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BB1C" w14:textId="77777777" w:rsidR="00843FB0" w:rsidRDefault="00F53263" w:rsidP="00682F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ocena nauczyciela</w:t>
            </w:r>
            <w:r w:rsidR="00614D56">
              <w:rPr>
                <w:rFonts w:ascii="Times New Roman" w:hAnsi="Times New Roman" w:cs="Times New Roman"/>
                <w:color w:val="000000"/>
              </w:rPr>
              <w:t>, obserwacja 360*</w:t>
            </w:r>
          </w:p>
        </w:tc>
      </w:tr>
    </w:tbl>
    <w:p w14:paraId="4C09ABCD" w14:textId="77777777" w:rsidR="00614D56" w:rsidRDefault="00614D56" w:rsidP="00F44DF4">
      <w:pPr>
        <w:tabs>
          <w:tab w:val="left" w:pos="1215"/>
        </w:tabs>
        <w:spacing w:after="0"/>
        <w:rPr>
          <w:b/>
        </w:rPr>
      </w:pPr>
    </w:p>
    <w:tbl>
      <w:tblPr>
        <w:tblW w:w="9645" w:type="dxa"/>
        <w:tblInd w:w="-176" w:type="dxa"/>
        <w:tblLook w:val="04A0" w:firstRow="1" w:lastRow="0" w:firstColumn="1" w:lastColumn="0" w:noHBand="0" w:noVBand="1"/>
      </w:tblPr>
      <w:tblGrid>
        <w:gridCol w:w="596"/>
        <w:gridCol w:w="4040"/>
        <w:gridCol w:w="1976"/>
        <w:gridCol w:w="420"/>
        <w:gridCol w:w="570"/>
        <w:gridCol w:w="566"/>
        <w:gridCol w:w="566"/>
        <w:gridCol w:w="375"/>
        <w:gridCol w:w="536"/>
      </w:tblGrid>
      <w:tr w:rsidR="00843FB0" w14:paraId="5C44292F" w14:textId="77777777" w:rsidTr="00F53263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A10A985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TREŚCI MERYTORYCZNE </w:t>
            </w: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843FB0" w14:paraId="4FF4C2A2" w14:textId="77777777" w:rsidTr="00F53263">
        <w:trPr>
          <w:trHeight w:val="170"/>
        </w:trPr>
        <w:tc>
          <w:tcPr>
            <w:tcW w:w="4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CD00F" w14:textId="77777777" w:rsidR="00843FB0" w:rsidRDefault="00843FB0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40F69D13" w14:textId="2362BB60" w:rsidR="00843FB0" w:rsidRDefault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e-</w:t>
            </w:r>
            <w:r w:rsidR="00614D56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Wykłady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e-</w:t>
            </w:r>
            <w:r w:rsidR="00614D56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W)</w:t>
            </w:r>
          </w:p>
        </w:tc>
      </w:tr>
      <w:tr w:rsidR="00843FB0" w14:paraId="13D30C58" w14:textId="77777777" w:rsidTr="00F53263">
        <w:trPr>
          <w:trHeight w:val="283"/>
        </w:trPr>
        <w:tc>
          <w:tcPr>
            <w:tcW w:w="4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ADCB" w14:textId="77777777" w:rsidR="00843FB0" w:rsidRDefault="00843FB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748FF" w14:textId="77777777" w:rsidR="00843FB0" w:rsidRDefault="00614D5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DA8290A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73B4CA2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F7C12F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BB1C38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363249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633FF3A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VI</w:t>
            </w:r>
          </w:p>
        </w:tc>
      </w:tr>
      <w:tr w:rsidR="00843FB0" w14:paraId="35E1AC5A" w14:textId="77777777" w:rsidTr="005F7E25">
        <w:trPr>
          <w:trHeight w:val="283"/>
        </w:trPr>
        <w:tc>
          <w:tcPr>
            <w:tcW w:w="4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4F42" w14:textId="77777777" w:rsidR="00843FB0" w:rsidRDefault="00843FB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64ECD" w14:textId="77777777" w:rsidR="00843FB0" w:rsidRDefault="00614D5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9CE50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CA39C" w14:textId="2D3BC32D" w:rsidR="00843FB0" w:rsidRDefault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614D5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D7BA0" w14:textId="77777777" w:rsidR="00843FB0" w:rsidRDefault="00614D56" w:rsidP="005F7E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C8ECD" w14:textId="77777777" w:rsidR="00843FB0" w:rsidRDefault="00614D56" w:rsidP="005F7E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F3B0C" w14:textId="77777777" w:rsidR="00843FB0" w:rsidRDefault="00614D56" w:rsidP="005F7E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8F668" w14:textId="77777777" w:rsidR="00843FB0" w:rsidRDefault="00614D56" w:rsidP="005F7E2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3FB0" w14:paraId="63D29EAC" w14:textId="77777777" w:rsidTr="00F53263">
        <w:trPr>
          <w:trHeight w:val="283"/>
        </w:trPr>
        <w:tc>
          <w:tcPr>
            <w:tcW w:w="4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D7DB" w14:textId="77777777" w:rsidR="00843FB0" w:rsidRDefault="00843FB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6EBA43" w14:textId="77777777" w:rsidR="00843FB0" w:rsidRDefault="00614D5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C5DAE" w14:textId="772CF28F" w:rsidR="00843FB0" w:rsidRDefault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614D56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843FB0" w14:paraId="758F1F32" w14:textId="77777777" w:rsidTr="00F53263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1E0AC0" w14:textId="77777777" w:rsidR="00843FB0" w:rsidRDefault="00614D5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</w:p>
        </w:tc>
      </w:tr>
      <w:tr w:rsidR="00843FB0" w14:paraId="6FF0DF7F" w14:textId="77777777" w:rsidTr="00F532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EACAAE4" w14:textId="77777777" w:rsidR="00843FB0" w:rsidRDefault="00614D5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124ABB2" w14:textId="77777777" w:rsidR="00843FB0" w:rsidRDefault="00614D5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6DB8E5A" w14:textId="77777777" w:rsidR="00843FB0" w:rsidRDefault="00614D56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843FB0" w:rsidRPr="00BF4861" w14:paraId="1F7E2758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EBF3" w14:textId="77777777" w:rsidR="00843FB0" w:rsidRPr="00164AEF" w:rsidRDefault="00614D5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7077" w14:textId="77777777" w:rsidR="00843FB0" w:rsidRDefault="00614D56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Pojęcie patomorfologii, patofizjologii, choroby i czynników chorobotwórczych.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5EFE" w14:textId="48A9535D" w:rsidR="00843FB0" w:rsidRDefault="00614D56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>
              <w:rPr>
                <w:rFonts w:ascii="Times New Roman" w:eastAsia="Times New Roman" w:hAnsi="Times New Roman" w:cs="Times New Roman"/>
                <w:lang w:val="cs-CZ" w:eastAsia="en-US"/>
              </w:rPr>
              <w:t>A.W6.</w:t>
            </w:r>
            <w:r w:rsidR="009323D1">
              <w:rPr>
                <w:rFonts w:ascii="Times New Roman" w:eastAsia="Times New Roman" w:hAnsi="Times New Roman" w:cs="Times New Roman"/>
                <w:lang w:val="cs-CZ" w:eastAsia="en-US"/>
              </w:rPr>
              <w:t xml:space="preserve"> </w:t>
            </w:r>
            <w:r w:rsidR="00A67781">
              <w:rPr>
                <w:rFonts w:ascii="Times New Roman" w:eastAsia="Times New Roman" w:hAnsi="Times New Roman" w:cs="Times New Roman"/>
                <w:lang w:val="cs-CZ" w:eastAsia="en-US"/>
              </w:rPr>
              <w:t xml:space="preserve">– </w:t>
            </w:r>
            <w:r w:rsidR="009323D1">
              <w:rPr>
                <w:rFonts w:ascii="Times New Roman" w:eastAsia="Times New Roman" w:hAnsi="Times New Roman" w:cs="Times New Roman"/>
                <w:lang w:val="cs-CZ" w:eastAsia="en-US"/>
              </w:rPr>
              <w:t>A</w:t>
            </w:r>
            <w:r>
              <w:rPr>
                <w:rFonts w:ascii="Times New Roman" w:eastAsia="Times New Roman" w:hAnsi="Times New Roman" w:cs="Times New Roman"/>
                <w:lang w:val="cs-CZ" w:eastAsia="en-US"/>
              </w:rPr>
              <w:t>.W8. A.W16. A.W22.</w:t>
            </w:r>
            <w:r w:rsidR="00A67781">
              <w:rPr>
                <w:rFonts w:ascii="Times New Roman" w:eastAsia="Times New Roman" w:hAnsi="Times New Roman" w:cs="Times New Roman"/>
                <w:lang w:val="cs-C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cs-CZ" w:eastAsia="en-US"/>
              </w:rPr>
              <w:t>A.U2</w:t>
            </w:r>
            <w:r w:rsidR="00A67781">
              <w:rPr>
                <w:rFonts w:ascii="Times New Roman" w:eastAsia="Times New Roman" w:hAnsi="Times New Roman" w:cs="Times New Roman"/>
                <w:lang w:val="cs-CZ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cs-CZ" w:eastAsia="en-US"/>
              </w:rPr>
              <w:t xml:space="preserve"> A.K15. </w:t>
            </w:r>
          </w:p>
        </w:tc>
      </w:tr>
      <w:tr w:rsidR="00A67781" w:rsidRPr="00BF4861" w14:paraId="5F9FEDC3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121E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164AEF">
              <w:rPr>
                <w:rFonts w:ascii="Times New Roman" w:hAnsi="Times New Roman" w:cs="Times New Roman"/>
                <w:lang w:val="cs-CZ" w:eastAsia="en-US"/>
              </w:rPr>
              <w:t>2.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D6C0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Śmierć i jej znamiona.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5307" w14:textId="50638C12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377EA3FE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30DA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164AEF">
              <w:rPr>
                <w:rFonts w:ascii="Times New Roman" w:hAnsi="Times New Roman" w:cs="Times New Roman"/>
                <w:lang w:val="cs-CZ" w:eastAsia="en-US"/>
              </w:rPr>
              <w:t>3.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DAF6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Zaburzenia w krążeniu.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D8F2" w14:textId="160170EC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7C396093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064B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1582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Mechanizmy obronne w ustroju. 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E0CA" w14:textId="5055D42B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60636F34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D446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586C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Zmiany wsteczne w narządach.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FCA6" w14:textId="07B94593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4552CC64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E0451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7CE0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Zmiany postępowe w różnych narządach.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9B54" w14:textId="69AEC49C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26128733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013B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F34C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Znaczenie odporności w patologii chorób. 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93A9" w14:textId="70B974F4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73511579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69F9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4302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Patomorfologia nowotworów, znaczenie badań przesiewowych </w: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br/>
              <w:t>i postępowania.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7D7D" w14:textId="15C89E24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4A846D56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C6D6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A73B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Patologia regulacji równowagi wodno - elektrolitowej i kwasowo - zasadowej. 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51B5" w14:textId="4C679B53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6F3EF000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35B40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8C60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Patologia zapalenia i jego rodzaje.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2ED2" w14:textId="3DBEAD99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256053D3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154D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1AFE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Patologia poszczególnych układów. 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4AF4" w14:textId="57169661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412D8E39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8FAE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F1BB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Patologia wstrząsu.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85F2" w14:textId="1893F23D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4E7CB83E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FD79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B97C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Patologia zaburzeń krzepliwości. 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C288" w14:textId="7EC0D051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199246E5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FE63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E9F7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Zaburzenia gospodarki węglowodanowej, tłuszczowej </w:t>
            </w:r>
            <w:r>
              <w:rPr>
                <w:rFonts w:ascii="Times New Roman" w:hAnsi="Times New Roman" w:cs="Times New Roman"/>
                <w:color w:val="000000"/>
                <w:lang w:val="cs-CZ"/>
              </w:rPr>
              <w:br/>
              <w:t>i białkowej.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85F1" w14:textId="4604C28A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75D0D0F5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7897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F194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Zmiany w układzie sercowo - naczyniowym.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8180" w14:textId="3FA7FF93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2C2D8B24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2F74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5713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Zaburzenia układu oddechowego.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36E3" w14:textId="2B048345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22ED0FA5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B479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8257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Patologia układu pokarmowego.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0B29" w14:textId="672CB1E0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  <w:tr w:rsidR="00A67781" w:rsidRPr="00BF4861" w14:paraId="638F2A5F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E80E" w14:textId="77777777" w:rsidR="00A67781" w:rsidRPr="00164AEF" w:rsidRDefault="00A67781" w:rsidP="00A67781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6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6D5A" w14:textId="77777777" w:rsidR="00A67781" w:rsidRDefault="00A67781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Zaburzenia w układzie dokrewnym.</w:t>
            </w:r>
          </w:p>
        </w:tc>
        <w:tc>
          <w:tcPr>
            <w:tcW w:w="3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F0BC" w14:textId="38B0C6FA" w:rsidR="00A67781" w:rsidRDefault="00A67781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BA45AE">
              <w:rPr>
                <w:rFonts w:ascii="Times New Roman" w:eastAsia="Times New Roman" w:hAnsi="Times New Roman" w:cs="Times New Roman"/>
                <w:lang w:val="cs-CZ" w:eastAsia="en-US"/>
              </w:rPr>
              <w:t xml:space="preserve">A.W6. – A.W8. A.W16. A.W22. A.U2. A.K15. </w:t>
            </w:r>
          </w:p>
        </w:tc>
      </w:tr>
    </w:tbl>
    <w:p w14:paraId="065962B2" w14:textId="77777777" w:rsidR="00843FB0" w:rsidRDefault="00843FB0" w:rsidP="00F44DF4">
      <w:pPr>
        <w:tabs>
          <w:tab w:val="left" w:pos="1215"/>
        </w:tabs>
        <w:spacing w:after="0"/>
        <w:rPr>
          <w:b/>
          <w:lang w:val="cs-CZ"/>
        </w:rPr>
      </w:pPr>
    </w:p>
    <w:tbl>
      <w:tblPr>
        <w:tblW w:w="9645" w:type="dxa"/>
        <w:tblInd w:w="-176" w:type="dxa"/>
        <w:tblLook w:val="04A0" w:firstRow="1" w:lastRow="0" w:firstColumn="1" w:lastColumn="0" w:noHBand="0" w:noVBand="1"/>
      </w:tblPr>
      <w:tblGrid>
        <w:gridCol w:w="598"/>
        <w:gridCol w:w="4082"/>
        <w:gridCol w:w="1984"/>
        <w:gridCol w:w="426"/>
        <w:gridCol w:w="572"/>
        <w:gridCol w:w="567"/>
        <w:gridCol w:w="454"/>
        <w:gridCol w:w="425"/>
        <w:gridCol w:w="537"/>
      </w:tblGrid>
      <w:tr w:rsidR="00843FB0" w14:paraId="14438158" w14:textId="77777777" w:rsidTr="00F53263">
        <w:trPr>
          <w:trHeight w:val="170"/>
        </w:trPr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BF486" w14:textId="77777777" w:rsidR="00843FB0" w:rsidRDefault="00843FB0">
            <w:pPr>
              <w:spacing w:after="0" w:line="254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</w:p>
        </w:tc>
        <w:tc>
          <w:tcPr>
            <w:tcW w:w="4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67507273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Seminarium(S)</w:t>
            </w:r>
          </w:p>
        </w:tc>
      </w:tr>
      <w:tr w:rsidR="00843FB0" w14:paraId="432F23F6" w14:textId="77777777" w:rsidTr="00F53263">
        <w:trPr>
          <w:trHeight w:val="283"/>
        </w:trPr>
        <w:tc>
          <w:tcPr>
            <w:tcW w:w="4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BF18" w14:textId="77777777" w:rsidR="00843FB0" w:rsidRDefault="00843FB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0E96A" w14:textId="77777777" w:rsidR="00843FB0" w:rsidRDefault="00614D5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475E59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FB6A2C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252521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0E224E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46D078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EB86608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843FB0" w14:paraId="6511E839" w14:textId="77777777" w:rsidTr="00F53263">
        <w:trPr>
          <w:trHeight w:val="283"/>
        </w:trPr>
        <w:tc>
          <w:tcPr>
            <w:tcW w:w="4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7328" w14:textId="77777777" w:rsidR="00843FB0" w:rsidRDefault="00843FB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57065" w14:textId="77777777" w:rsidR="00843FB0" w:rsidRDefault="00614D5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58247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38F03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23DA3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3571A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165D4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C205A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43FB0" w14:paraId="59D4C3CF" w14:textId="77777777" w:rsidTr="00F53263">
        <w:trPr>
          <w:trHeight w:val="283"/>
        </w:trPr>
        <w:tc>
          <w:tcPr>
            <w:tcW w:w="4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B024" w14:textId="77777777" w:rsidR="00843FB0" w:rsidRDefault="00843FB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A04253" w14:textId="77777777" w:rsidR="00843FB0" w:rsidRDefault="00614D5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D3DB4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25</w:t>
            </w:r>
          </w:p>
        </w:tc>
      </w:tr>
      <w:tr w:rsidR="00843FB0" w14:paraId="162DB9FF" w14:textId="77777777" w:rsidTr="00F53263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68B67D" w14:textId="77777777" w:rsidR="00843FB0" w:rsidRDefault="00614D5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</w:p>
        </w:tc>
      </w:tr>
      <w:tr w:rsidR="00843FB0" w14:paraId="7B50FD06" w14:textId="77777777" w:rsidTr="00F53263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3452448" w14:textId="77777777" w:rsidR="00843FB0" w:rsidRDefault="00614D5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E8DC449" w14:textId="77777777" w:rsidR="00843FB0" w:rsidRDefault="00614D5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FAFEE2C" w14:textId="77777777" w:rsidR="00843FB0" w:rsidRDefault="00614D56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A50B2B" w:rsidRPr="00BF4861" w14:paraId="489ED625" w14:textId="77777777" w:rsidTr="00164AEF">
        <w:trPr>
          <w:trHeight w:val="4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D6B9" w14:textId="77777777" w:rsidR="00A50B2B" w:rsidRPr="00164AEF" w:rsidRDefault="00A50B2B" w:rsidP="00A50B2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67AC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Patologia zmian wstecznych i postępowych na powstawanie dysfunkcji narządów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240E" w14:textId="54A3DEB4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A50B2B" w:rsidRPr="00BF4861" w14:paraId="170EA3F9" w14:textId="77777777" w:rsidTr="00164AEF">
        <w:trPr>
          <w:trHeight w:val="4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37F7" w14:textId="77777777" w:rsidR="00A50B2B" w:rsidRPr="00164AEF" w:rsidRDefault="00A50B2B" w:rsidP="00A50B2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AF23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__DdeLink__3127_3257591624"/>
            <w:r>
              <w:rPr>
                <w:rFonts w:ascii="Times New Roman" w:eastAsia="Times New Roman" w:hAnsi="Times New Roman" w:cs="Times New Roman"/>
                <w:lang w:eastAsia="en-US"/>
              </w:rPr>
              <w:t>Patologia zaburzeń w układzie oddechowym na powstawanie zmian w innych narządach</w:t>
            </w:r>
            <w:bookmarkEnd w:id="0"/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923A" w14:textId="2DA37BDB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A50B2B" w:rsidRPr="00BF4861" w14:paraId="6F0EB929" w14:textId="77777777" w:rsidTr="00164AEF">
        <w:trPr>
          <w:trHeight w:val="4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4653" w14:textId="77777777" w:rsidR="00A50B2B" w:rsidRPr="00164AEF" w:rsidRDefault="00A50B2B" w:rsidP="00A50B2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A0D6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Patologia zaburzeń w układzie krążenia krwi na powstawanie zmian w innych narządach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24E8" w14:textId="73D33994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A50B2B" w:rsidRPr="00BF4861" w14:paraId="510001C9" w14:textId="77777777" w:rsidTr="00164AEF">
        <w:trPr>
          <w:trHeight w:val="4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54DB" w14:textId="77777777" w:rsidR="00A50B2B" w:rsidRPr="00164AEF" w:rsidRDefault="00A50B2B" w:rsidP="00A50B2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0BE1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Patologia zaburzeń hematologicznych  na powstawanie zmian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w innych narządach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AB06" w14:textId="0954C560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A50B2B" w:rsidRPr="00BF4861" w14:paraId="129ABFFF" w14:textId="77777777" w:rsidTr="00164AEF">
        <w:trPr>
          <w:trHeight w:val="48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587C" w14:textId="77777777" w:rsidR="00A50B2B" w:rsidRPr="00164AEF" w:rsidRDefault="00A50B2B" w:rsidP="00A50B2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4612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Patologia zaburzeń w układzie pokarmowym na powstawanie zmian w innych narządach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DCC8" w14:textId="1424A8DA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A50B2B" w:rsidRPr="00BF4861" w14:paraId="0F3FC0C4" w14:textId="77777777" w:rsidTr="00164AEF">
        <w:trPr>
          <w:trHeight w:val="4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5D39" w14:textId="77777777" w:rsidR="00A50B2B" w:rsidRPr="00164AEF" w:rsidRDefault="00A50B2B" w:rsidP="00A50B2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2766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Patologia zaburzeń w układzie moczowym na powstawanie zmian w innych narządach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7023" w14:textId="5D6E76C7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A50B2B" w:rsidRPr="00BF4861" w14:paraId="3480AE41" w14:textId="77777777" w:rsidTr="00164AEF">
        <w:trPr>
          <w:trHeight w:val="4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CEB6" w14:textId="77777777" w:rsidR="00A50B2B" w:rsidRPr="00164AEF" w:rsidRDefault="00A50B2B" w:rsidP="00A50B2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D5BE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Patologia zaburzeń wodno elektrolitowych na powstawanie zmian w innych narządach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814A" w14:textId="71CFAA59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A50B2B" w:rsidRPr="00BF4861" w14:paraId="1643E1D1" w14:textId="77777777" w:rsidTr="00164AEF">
        <w:trPr>
          <w:trHeight w:val="4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9C5B2" w14:textId="77777777" w:rsidR="00A50B2B" w:rsidRPr="00164AEF" w:rsidRDefault="00A50B2B" w:rsidP="00A50B2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2A32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Patologia zaburzeń w gospodarce białkowej i tłuszczowej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  <w:t>na powstawanie zmian w innych narządach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B14E" w14:textId="46C7146A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A50B2B" w:rsidRPr="00BF4861" w14:paraId="7DEDDC1C" w14:textId="77777777" w:rsidTr="00164AEF">
        <w:trPr>
          <w:trHeight w:val="48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D8BB" w14:textId="77777777" w:rsidR="00A50B2B" w:rsidRPr="00164AEF" w:rsidRDefault="00A50B2B" w:rsidP="00A50B2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548C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Patologia zaburzeń w gospodarce  cukrowej na powstawanie zmian w innych narządach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7E29" w14:textId="5E66F88E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A50B2B" w:rsidRPr="00BF4861" w14:paraId="34B2C567" w14:textId="77777777" w:rsidTr="00164AEF">
        <w:trPr>
          <w:trHeight w:val="48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09B2" w14:textId="77777777" w:rsidR="00A50B2B" w:rsidRPr="00164AEF" w:rsidRDefault="00A50B2B" w:rsidP="00A50B2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BE52" w14:textId="77777777" w:rsidR="00A50B2B" w:rsidRDefault="00A50B2B" w:rsidP="00164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Patologia zaburzeń w układzie  endokrynnym na powstawanie zmian w innych narządach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FC4B" w14:textId="2F5A3575" w:rsidR="00A50B2B" w:rsidRDefault="00A50B2B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</w:tbl>
    <w:p w14:paraId="494BD982" w14:textId="77777777" w:rsidR="00F53263" w:rsidRPr="009F1E38" w:rsidRDefault="00F53263" w:rsidP="00F44DF4">
      <w:pPr>
        <w:tabs>
          <w:tab w:val="left" w:pos="1215"/>
        </w:tabs>
        <w:spacing w:after="0"/>
        <w:rPr>
          <w:rFonts w:eastAsia="Times New Roman"/>
          <w:b/>
          <w:lang w:val="en-US"/>
        </w:rPr>
      </w:pPr>
    </w:p>
    <w:tbl>
      <w:tblPr>
        <w:tblW w:w="9645" w:type="dxa"/>
        <w:tblInd w:w="-176" w:type="dxa"/>
        <w:tblLook w:val="04A0" w:firstRow="1" w:lastRow="0" w:firstColumn="1" w:lastColumn="0" w:noHBand="0" w:noVBand="1"/>
      </w:tblPr>
      <w:tblGrid>
        <w:gridCol w:w="595"/>
        <w:gridCol w:w="4036"/>
        <w:gridCol w:w="2117"/>
        <w:gridCol w:w="592"/>
        <w:gridCol w:w="416"/>
        <w:gridCol w:w="455"/>
        <w:gridCol w:w="537"/>
        <w:gridCol w:w="361"/>
        <w:gridCol w:w="536"/>
      </w:tblGrid>
      <w:tr w:rsidR="00843FB0" w14:paraId="6296ECEF" w14:textId="77777777" w:rsidTr="00F53263">
        <w:trPr>
          <w:trHeight w:val="170"/>
        </w:trPr>
        <w:tc>
          <w:tcPr>
            <w:tcW w:w="4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428F0" w14:textId="77777777" w:rsidR="00843FB0" w:rsidRPr="009F1E38" w:rsidRDefault="00843FB0">
            <w:pPr>
              <w:spacing w:after="0" w:line="254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 w:themeFill="text2"/>
            <w:vAlign w:val="center"/>
          </w:tcPr>
          <w:p w14:paraId="350381CA" w14:textId="77777777" w:rsidR="00843FB0" w:rsidRDefault="00C9249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Praca własna studenta (PW)</w:t>
            </w:r>
          </w:p>
        </w:tc>
      </w:tr>
      <w:tr w:rsidR="00843FB0" w14:paraId="16A5639A" w14:textId="77777777" w:rsidTr="00F53263">
        <w:trPr>
          <w:trHeight w:val="283"/>
        </w:trPr>
        <w:tc>
          <w:tcPr>
            <w:tcW w:w="4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82C3" w14:textId="77777777" w:rsidR="00843FB0" w:rsidRDefault="00843FB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148EF" w14:textId="77777777" w:rsidR="00843FB0" w:rsidRDefault="00614D5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57C75A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8788F6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9E00DC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93DA4D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52AA8C4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0995D85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843FB0" w14:paraId="6348E401" w14:textId="77777777" w:rsidTr="00F53263">
        <w:trPr>
          <w:trHeight w:val="283"/>
        </w:trPr>
        <w:tc>
          <w:tcPr>
            <w:tcW w:w="4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CBD5" w14:textId="77777777" w:rsidR="00843FB0" w:rsidRDefault="00843FB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A9B43" w14:textId="77777777" w:rsidR="00843FB0" w:rsidRDefault="00614D5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31249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15629" w14:textId="3F7CE36A" w:rsidR="00843FB0" w:rsidRDefault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14D5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31BFE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5A27D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74643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F62AA" w14:textId="77777777" w:rsidR="00843FB0" w:rsidRDefault="00614D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43FB0" w14:paraId="0DAE0840" w14:textId="77777777" w:rsidTr="00F53263">
        <w:trPr>
          <w:trHeight w:val="283"/>
        </w:trPr>
        <w:tc>
          <w:tcPr>
            <w:tcW w:w="4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E8CE" w14:textId="77777777" w:rsidR="00843FB0" w:rsidRDefault="00843FB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0731D00" w14:textId="77777777" w:rsidR="00843FB0" w:rsidRDefault="00614D56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C4DB6" w14:textId="352D20C4" w:rsidR="00843FB0" w:rsidRDefault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  <w:r w:rsidR="00614D56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</w:tc>
      </w:tr>
      <w:tr w:rsidR="00843FB0" w14:paraId="7467C89E" w14:textId="77777777" w:rsidTr="00F53263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7F3D83" w14:textId="77777777" w:rsidR="00843FB0" w:rsidRDefault="00614D5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</w:p>
        </w:tc>
      </w:tr>
      <w:tr w:rsidR="00843FB0" w14:paraId="60968F9E" w14:textId="77777777" w:rsidTr="00F532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C88432B" w14:textId="77777777" w:rsidR="00843FB0" w:rsidRDefault="00614D5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285A682" w14:textId="77777777" w:rsidR="00843FB0" w:rsidRDefault="00614D5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C51938D" w14:textId="77777777" w:rsidR="00843FB0" w:rsidRDefault="00614D56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Odniesienie zakresu tematycznego do konkretnego modułowego efektu uczenia się</w:t>
            </w:r>
          </w:p>
        </w:tc>
      </w:tr>
      <w:tr w:rsidR="00D752EA" w:rsidRPr="00BF4861" w14:paraId="07DA9E51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82EF" w14:textId="77777777" w:rsidR="00D752EA" w:rsidRPr="00164AEF" w:rsidRDefault="00D752EA" w:rsidP="00164AE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B8D5" w14:textId="77777777" w:rsidR="00D752EA" w:rsidRDefault="00D752EA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Znaczenie różnych czynników chorobotwórczych w powstawaniu chorób.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8B17" w14:textId="0D21CE03" w:rsidR="00D752EA" w:rsidRDefault="00D752EA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D752EA" w:rsidRPr="00BF4861" w14:paraId="3E9D627D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3C4D" w14:textId="77777777" w:rsidR="00D752EA" w:rsidRPr="00164AEF" w:rsidRDefault="00D752EA" w:rsidP="00164AE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3CA1" w14:textId="77777777" w:rsidR="00D752EA" w:rsidRDefault="00D752EA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Biopsja cienkoigłowa  narządów – jej rola w rozpoznawaniu chorób.             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9A20" w14:textId="64E90B06" w:rsidR="00D752EA" w:rsidRDefault="00D752EA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D752EA" w:rsidRPr="00BF4861" w14:paraId="2B1B0DF9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3D56" w14:textId="77777777" w:rsidR="00D752EA" w:rsidRPr="00164AEF" w:rsidRDefault="00D752EA" w:rsidP="00164AE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E39C" w14:textId="77777777" w:rsidR="00D752EA" w:rsidRDefault="00D752EA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Znaczenie stanów przedrakowych w powstawaniu chorób nowotworowych.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A991" w14:textId="5B58DF63" w:rsidR="00D752EA" w:rsidRDefault="00D752EA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D752EA" w:rsidRPr="00BF4861" w14:paraId="0FC3CB47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CB52" w14:textId="77777777" w:rsidR="00D752EA" w:rsidRPr="00164AEF" w:rsidRDefault="00D752EA" w:rsidP="00164AE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D5AA" w14:textId="77777777" w:rsidR="00D752EA" w:rsidRDefault="00D752EA" w:rsidP="00164AE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Postępowanie i rozpoznawanie różnych przyczyn wstrząsu.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C289" w14:textId="7B7EBC9E" w:rsidR="00D752EA" w:rsidRDefault="00D752EA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  <w:tr w:rsidR="00D752EA" w:rsidRPr="00BF4861" w14:paraId="091EF69F" w14:textId="77777777" w:rsidTr="00164AE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1D89" w14:textId="77777777" w:rsidR="00D752EA" w:rsidRPr="00164AEF" w:rsidRDefault="00D752EA" w:rsidP="00164AE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64AEF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FA31" w14:textId="77777777" w:rsidR="00D752EA" w:rsidRDefault="00D752EA" w:rsidP="00164AEF">
            <w:pPr>
              <w:snapToGri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Zaburzenia gospodarki wodno-elektrolitowej w patogenezie chorób różnych narządów.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1972" w14:textId="4816E991" w:rsidR="00D752EA" w:rsidRDefault="00D752EA" w:rsidP="00164AEF">
            <w:pPr>
              <w:spacing w:after="0" w:line="256" w:lineRule="auto"/>
              <w:rPr>
                <w:rFonts w:ascii="Times New Roman" w:eastAsia="Times New Roman" w:hAnsi="Times New Roman" w:cs="Times New Roman"/>
                <w:lang w:val="cs-CZ" w:eastAsia="en-US"/>
              </w:rPr>
            </w:pPr>
            <w:r w:rsidRPr="00F317B8">
              <w:rPr>
                <w:rFonts w:ascii="Times New Roman" w:eastAsia="Times New Roman" w:hAnsi="Times New Roman" w:cs="Times New Roman"/>
                <w:lang w:val="en-US" w:eastAsia="en-US"/>
              </w:rPr>
              <w:t>A.W6. – A.W8. A.W16. AW22. A.U2. A.K15.</w:t>
            </w:r>
          </w:p>
        </w:tc>
      </w:tr>
    </w:tbl>
    <w:p w14:paraId="03E7DAD4" w14:textId="57DB09AD" w:rsidR="00843FB0" w:rsidRDefault="00843FB0" w:rsidP="00614D56">
      <w:pPr>
        <w:spacing w:after="0"/>
        <w:rPr>
          <w:lang w:val="cs-CZ"/>
        </w:rPr>
      </w:pPr>
    </w:p>
    <w:p w14:paraId="0927383F" w14:textId="77777777" w:rsidR="002E5195" w:rsidRDefault="002E5195" w:rsidP="00614D56">
      <w:pPr>
        <w:spacing w:after="0"/>
        <w:rPr>
          <w:lang w:val="cs-CZ"/>
        </w:rPr>
      </w:pPr>
    </w:p>
    <w:tbl>
      <w:tblPr>
        <w:tblW w:w="964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6"/>
        <w:gridCol w:w="2839"/>
      </w:tblGrid>
      <w:tr w:rsidR="00F44DF4" w14:paraId="746D13F7" w14:textId="77777777" w:rsidTr="00C55A5D">
        <w:trPr>
          <w:trHeight w:val="340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C298CE" w14:textId="77777777" w:rsidR="00F44DF4" w:rsidRDefault="00F44DF4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OBCIĄŻENIE PRACĄ STUDENTA</w:t>
            </w:r>
          </w:p>
        </w:tc>
      </w:tr>
      <w:tr w:rsidR="00F44DF4" w14:paraId="20E35A23" w14:textId="77777777" w:rsidTr="00C55A5D">
        <w:trPr>
          <w:trHeight w:val="47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D1C2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Forma nakładu pracy studenta/</w:t>
            </w:r>
            <w:r>
              <w:rPr>
                <w:rFonts w:ascii="Times New Roman" w:hAnsi="Times New Roman" w:cs="Times New Roman"/>
                <w:b/>
                <w:lang w:eastAsia="en-US"/>
              </w:rPr>
              <w:t>Forma aktywności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D007" w14:textId="77777777" w:rsidR="00F44DF4" w:rsidRDefault="00F44DF4" w:rsidP="00164AE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Średnia 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na zrealizowanie aktywności</w:t>
            </w:r>
          </w:p>
        </w:tc>
      </w:tr>
      <w:tr w:rsidR="00F44DF4" w14:paraId="6E3F000A" w14:textId="77777777" w:rsidTr="00C55A5D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05B008" w14:textId="77777777" w:rsidR="00F44DF4" w:rsidRDefault="00F44DF4" w:rsidP="00164AEF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Godziny kontaktowe z nauczycielem akademickim, w tym:</w:t>
            </w:r>
          </w:p>
        </w:tc>
      </w:tr>
      <w:tr w:rsidR="00F44DF4" w14:paraId="096DEC00" w14:textId="77777777" w:rsidTr="00C55A5D">
        <w:trPr>
          <w:trHeight w:val="42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775F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Godziny wynikające z planu studiów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352E" w14:textId="35D9758E" w:rsidR="00F44DF4" w:rsidRDefault="00164AEF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  <w:r w:rsidR="005F7E25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</w:tr>
      <w:tr w:rsidR="00F44DF4" w14:paraId="13D398DE" w14:textId="77777777" w:rsidTr="00C55A5D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6EA6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Konsultacje przedmiotowe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CE69" w14:textId="6B406B5B" w:rsidR="00F44DF4" w:rsidRDefault="00164AEF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F44DF4" w14:paraId="4A7BB4C3" w14:textId="77777777" w:rsidTr="00C55A5D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6E7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Kontakt z nauczycielem praktycznej nauki zawodu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E5FC" w14:textId="77777777" w:rsidR="00F44DF4" w:rsidRDefault="00F44DF4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44DF4" w14:paraId="5D334266" w14:textId="77777777" w:rsidTr="00C55A5D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69DF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Egzaminy i zaliczenia w sesji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4476" w14:textId="020D5024" w:rsidR="00F44DF4" w:rsidRDefault="00164AEF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F44DF4" w14:paraId="67D347AD" w14:textId="77777777" w:rsidTr="00C55A5D">
        <w:trPr>
          <w:trHeight w:val="414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87339A" w14:textId="77777777" w:rsidR="00F44DF4" w:rsidRDefault="00F44DF4" w:rsidP="00164AEF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Godziny bez udziału nauczyciela akademickiego wynikające z nakładu pracy studenta, w tym:</w:t>
            </w:r>
          </w:p>
        </w:tc>
      </w:tr>
      <w:tr w:rsidR="00F44DF4" w14:paraId="7CC1F175" w14:textId="77777777" w:rsidTr="00C55A5D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A28C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Przygotowanie się do zajęć, w tym studiowanie zaleconej literatury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A183" w14:textId="5C7223FF" w:rsidR="00F44DF4" w:rsidRDefault="002E5195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</w:tr>
      <w:tr w:rsidR="00F44DF4" w14:paraId="0800C2C4" w14:textId="77777777" w:rsidTr="00C55A5D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11A9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Opracowanie wyników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597B" w14:textId="19349408" w:rsidR="00F44DF4" w:rsidRDefault="0009229B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F44DF4" w14:paraId="7DDAB3FD" w14:textId="77777777" w:rsidTr="00C55A5D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8F14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Przygotowanie prezentacji/dyskusji/procesu pielęgnowania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BCBE" w14:textId="6070FE51" w:rsidR="00F44DF4" w:rsidRDefault="0009229B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F44DF4" w14:paraId="05C6571A" w14:textId="77777777" w:rsidTr="00C55A5D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A37F17D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Sumaryczna liczba godzin dla modułu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F38168F" w14:textId="1B74FCFC" w:rsidR="00F44DF4" w:rsidRDefault="00164AEF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75</w:t>
            </w:r>
          </w:p>
        </w:tc>
      </w:tr>
      <w:tr w:rsidR="00F44DF4" w14:paraId="50ECC762" w14:textId="77777777" w:rsidTr="00F44DF4">
        <w:trPr>
          <w:trHeight w:val="45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2A2F" w14:textId="77777777" w:rsidR="00F44DF4" w:rsidRDefault="00F44DF4" w:rsidP="00164AEF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Sumaryczna liczba punktów ECTS dla modułu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0738" w14:textId="7C928C6F" w:rsidR="00F44DF4" w:rsidRDefault="00BF4861" w:rsidP="00164AE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</w:tbl>
    <w:p w14:paraId="5EBD4866" w14:textId="77777777" w:rsidR="00F44DF4" w:rsidRDefault="00F44DF4" w:rsidP="00614D56">
      <w:pPr>
        <w:spacing w:after="0"/>
        <w:rPr>
          <w:lang w:val="cs-CZ"/>
        </w:rPr>
      </w:pPr>
    </w:p>
    <w:tbl>
      <w:tblPr>
        <w:tblW w:w="9645" w:type="dxa"/>
        <w:tblInd w:w="-176" w:type="dxa"/>
        <w:tblLook w:val="04A0" w:firstRow="1" w:lastRow="0" w:firstColumn="1" w:lastColumn="0" w:noHBand="0" w:noVBand="1"/>
      </w:tblPr>
      <w:tblGrid>
        <w:gridCol w:w="2552"/>
        <w:gridCol w:w="7093"/>
      </w:tblGrid>
      <w:tr w:rsidR="00843FB0" w14:paraId="7CE24636" w14:textId="77777777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8F5CA7" w14:textId="77777777" w:rsidR="00843FB0" w:rsidRDefault="00614D56" w:rsidP="00164AEF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ZALICZENIE PRZEDMIOTU  - PRZEDMIOT KOŃCZY SIĘ EGZAMINEM</w:t>
            </w:r>
          </w:p>
        </w:tc>
      </w:tr>
      <w:tr w:rsidR="00843FB0" w14:paraId="1676B92F" w14:textId="77777777" w:rsidTr="00164AE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73C4" w14:textId="11F4E119" w:rsidR="00843FB0" w:rsidRPr="002E5195" w:rsidRDefault="00164AEF" w:rsidP="00164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e-</w:t>
            </w:r>
            <w:r w:rsidR="00614D56" w:rsidRPr="002E5195">
              <w:rPr>
                <w:rFonts w:ascii="Times New Roman" w:hAnsi="Times New Roman" w:cs="Times New Roman"/>
                <w:b/>
                <w:bCs/>
                <w:lang w:eastAsia="en-US"/>
              </w:rPr>
              <w:t>Wykład (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e-</w:t>
            </w:r>
            <w:r w:rsidR="00614D56" w:rsidRPr="002E5195">
              <w:rPr>
                <w:rFonts w:ascii="Times New Roman" w:hAnsi="Times New Roman" w:cs="Times New Roman"/>
                <w:b/>
                <w:bCs/>
                <w:lang w:eastAsia="en-US"/>
              </w:rPr>
              <w:t>W)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DA47" w14:textId="51AF9459" w:rsidR="00843FB0" w:rsidRDefault="00614D56" w:rsidP="00164AEF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Podstawę do uzyskania zaliczenia (zal)</w:t>
            </w:r>
            <w:r w:rsidR="002E5195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247FB8DA" w14:textId="77777777" w:rsidR="00843FB0" w:rsidRDefault="00614D56" w:rsidP="00164AEF">
            <w:pPr>
              <w:pStyle w:val="Bezodstpw"/>
              <w:numPr>
                <w:ilvl w:val="0"/>
                <w:numId w:val="3"/>
              </w:numPr>
              <w:suppressAutoHyphens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52E33B9E" w14:textId="77777777" w:rsidR="00843FB0" w:rsidRDefault="00614D56" w:rsidP="00164AEF">
            <w:pPr>
              <w:pStyle w:val="Bezodstpw"/>
              <w:numPr>
                <w:ilvl w:val="0"/>
                <w:numId w:val="3"/>
              </w:numPr>
              <w:suppressAutoHyphens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ewentualna 10% nieobecność zrównoważona w sposób indywidualnie ustalony z prowadzącym zajęcia,   </w:t>
            </w:r>
          </w:p>
          <w:p w14:paraId="7272ED9E" w14:textId="77777777" w:rsidR="00843FB0" w:rsidRDefault="00614D56" w:rsidP="00164AEF">
            <w:pPr>
              <w:pStyle w:val="Bezodstpw"/>
              <w:numPr>
                <w:ilvl w:val="0"/>
                <w:numId w:val="3"/>
              </w:numPr>
              <w:suppressAutoHyphens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aktywny udział w wykładach (włączanie się do dyskusji inicjowanej przez wykładowcę, przejawianie zainteresowania zagadnieniami omawianymi w trakcie wykładu).</w:t>
            </w:r>
          </w:p>
          <w:p w14:paraId="3E12C2B4" w14:textId="697D6843" w:rsidR="00843FB0" w:rsidRDefault="00614D56" w:rsidP="00164AEF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Brak zaliczenia (nzal)</w:t>
            </w:r>
            <w:r w:rsidR="0017732E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70C45A6A" w14:textId="77777777" w:rsidR="00843FB0" w:rsidRDefault="00614D56" w:rsidP="00164AEF">
            <w:pPr>
              <w:pStyle w:val="Bezodstpw"/>
              <w:numPr>
                <w:ilvl w:val="0"/>
                <w:numId w:val="4"/>
              </w:numPr>
              <w:suppressAutoHyphens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mniej niż 90%,</w:t>
            </w:r>
          </w:p>
          <w:p w14:paraId="37CD8B58" w14:textId="77777777" w:rsidR="00843FB0" w:rsidRDefault="00614D56" w:rsidP="00164AEF">
            <w:pPr>
              <w:pStyle w:val="Bezodstpw"/>
              <w:numPr>
                <w:ilvl w:val="0"/>
                <w:numId w:val="4"/>
              </w:numPr>
              <w:suppressAutoHyphens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bierny udział w wykładzie,</w:t>
            </w:r>
          </w:p>
          <w:p w14:paraId="63678C1A" w14:textId="77777777" w:rsidR="00843FB0" w:rsidRDefault="00614D56" w:rsidP="00164AEF">
            <w:pPr>
              <w:pStyle w:val="Bezodstpw"/>
              <w:numPr>
                <w:ilvl w:val="0"/>
                <w:numId w:val="4"/>
              </w:numPr>
              <w:suppressAutoHyphens w:val="0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naganna postawa (brak respektowania czasu trwania wykładu, zajmowanie się sprawami innymi, nie związanymi </w:t>
            </w:r>
            <w:r>
              <w:rPr>
                <w:rFonts w:ascii="Times New Roman" w:hAnsi="Times New Roman" w:cs="Times New Roman"/>
              </w:rPr>
              <w:br/>
              <w:t xml:space="preserve">z wykładem: śledzenie stron internetowych, używanie telefonu komórkowego, czytanie książki itp., przejawianie zachowań zmuszających wykładowcę do przerwania wykładu). </w:t>
            </w:r>
          </w:p>
        </w:tc>
      </w:tr>
      <w:tr w:rsidR="00843FB0" w14:paraId="065C6E18" w14:textId="77777777" w:rsidTr="00164AE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FD97" w14:textId="77777777" w:rsidR="00843FB0" w:rsidRPr="0017732E" w:rsidRDefault="00614D56" w:rsidP="00164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732E">
              <w:rPr>
                <w:rFonts w:ascii="Times New Roman" w:hAnsi="Times New Roman" w:cs="Times New Roman"/>
                <w:b/>
                <w:bCs/>
                <w:lang w:eastAsia="en-US"/>
              </w:rPr>
              <w:t>Seminarium (S)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6891" w14:textId="77777777" w:rsidR="00843FB0" w:rsidRDefault="00614D56" w:rsidP="00164AE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Podstawę do uzyskania zaliczenia stanowi:</w:t>
            </w:r>
          </w:p>
          <w:p w14:paraId="7CEB4CED" w14:textId="77777777" w:rsidR="00843FB0" w:rsidRDefault="00614D56" w:rsidP="00164AEF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100%; potwierdzona wpisem na liście obecności</w:t>
            </w:r>
          </w:p>
          <w:p w14:paraId="69F32086" w14:textId="77777777" w:rsidR="00843FB0" w:rsidRDefault="00614D56" w:rsidP="00164AEF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aktywny udział w seminarium (włączanie się do dyskusji inicjowanej przez  wykładowcę, przejawianie zainteresowania zagadnieniami omawianymi w trakcie seminarium)</w:t>
            </w:r>
          </w:p>
          <w:p w14:paraId="2F339B68" w14:textId="77777777" w:rsidR="0007704C" w:rsidRPr="00DF4B49" w:rsidRDefault="0007704C" w:rsidP="00164AEF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B49">
              <w:rPr>
                <w:rFonts w:ascii="Times New Roman" w:hAnsi="Times New Roman" w:cs="Times New Roman"/>
              </w:rPr>
              <w:t>uzyskanie co najmniej 60% poprawnych odpowiedzi z testu pisemnego zawierającego pytania:</w:t>
            </w:r>
          </w:p>
          <w:p w14:paraId="69DDBFBE" w14:textId="77777777" w:rsidR="0007704C" w:rsidRPr="00DF4B49" w:rsidRDefault="0007704C" w:rsidP="00164AEF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DF4B49">
              <w:rPr>
                <w:rFonts w:ascii="Times New Roman" w:hAnsi="Times New Roman" w:cs="Times New Roman"/>
              </w:rPr>
              <w:t xml:space="preserve">- jednokrotnego wyboru, </w:t>
            </w:r>
          </w:p>
          <w:p w14:paraId="7B11C97E" w14:textId="77777777" w:rsidR="0007704C" w:rsidRPr="00DF4B49" w:rsidRDefault="0007704C" w:rsidP="00164AEF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DF4B49">
              <w:rPr>
                <w:rFonts w:ascii="Times New Roman" w:hAnsi="Times New Roman" w:cs="Times New Roman"/>
              </w:rPr>
              <w:t xml:space="preserve">- zdań niedokończonych, </w:t>
            </w:r>
          </w:p>
          <w:p w14:paraId="746BCF12" w14:textId="77777777" w:rsidR="0007704C" w:rsidRPr="00DF4B49" w:rsidRDefault="0007704C" w:rsidP="00164AEF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DF4B49">
              <w:rPr>
                <w:rFonts w:ascii="Times New Roman" w:hAnsi="Times New Roman" w:cs="Times New Roman"/>
              </w:rPr>
              <w:t>- pytań otwartych i półotwartych,</w:t>
            </w:r>
          </w:p>
          <w:p w14:paraId="66F3DFBF" w14:textId="77777777" w:rsidR="0007704C" w:rsidRPr="00DF4B49" w:rsidRDefault="0007704C" w:rsidP="00164AEF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DF4B49">
              <w:rPr>
                <w:rFonts w:ascii="Times New Roman" w:hAnsi="Times New Roman" w:cs="Times New Roman"/>
              </w:rPr>
              <w:t>i/lub</w:t>
            </w:r>
          </w:p>
          <w:p w14:paraId="64B4FDAB" w14:textId="621671B6" w:rsidR="00843FB0" w:rsidRPr="0017732E" w:rsidRDefault="0007704C" w:rsidP="00164AEF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4B49">
              <w:rPr>
                <w:rFonts w:ascii="Times New Roman" w:hAnsi="Times New Roman" w:cs="Times New Roman"/>
              </w:rPr>
              <w:t xml:space="preserve"> poprawna, oceniona pozytywnie odpowiedź ustna na 3 pytania </w:t>
            </w:r>
            <w:r w:rsidRPr="00DF4B49">
              <w:rPr>
                <w:rFonts w:ascii="Times New Roman" w:hAnsi="Times New Roman" w:cs="Times New Roman"/>
              </w:rPr>
              <w:br/>
              <w:t xml:space="preserve">z zakresu treści odnoszących się do efektów uczenia się z dziedziny wiedzy i umiejętności, zadane studentowi w czasie trwania </w:t>
            </w:r>
            <w:r>
              <w:rPr>
                <w:rFonts w:ascii="Times New Roman" w:hAnsi="Times New Roman" w:cs="Times New Roman"/>
              </w:rPr>
              <w:t>seminarium</w:t>
            </w:r>
            <w:r w:rsidRPr="00DF4B49">
              <w:rPr>
                <w:rFonts w:ascii="Times New Roman" w:hAnsi="Times New Roman" w:cs="Times New Roman"/>
                <w:b/>
              </w:rPr>
              <w:t>.</w:t>
            </w:r>
          </w:p>
          <w:p w14:paraId="0E7481FC" w14:textId="7BC18649" w:rsidR="00843FB0" w:rsidRPr="0017732E" w:rsidRDefault="00614D56" w:rsidP="00164AEF">
            <w:pPr>
              <w:pStyle w:val="Akapitzlist"/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7732E">
              <w:rPr>
                <w:rFonts w:ascii="Times New Roman" w:hAnsi="Times New Roman" w:cs="Times New Roman"/>
                <w:b/>
                <w:bCs/>
                <w:u w:val="single"/>
              </w:rPr>
              <w:t>Brak zaliczenia (nzal)</w:t>
            </w:r>
            <w:r w:rsidR="0017732E" w:rsidRPr="0017732E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26AB5380" w14:textId="77777777" w:rsidR="00843FB0" w:rsidRDefault="00614D56" w:rsidP="00164AEF">
            <w:pPr>
              <w:pStyle w:val="Akapitzlist"/>
              <w:numPr>
                <w:ilvl w:val="0"/>
                <w:numId w:val="14"/>
              </w:numPr>
              <w:spacing w:after="0"/>
              <w:ind w:left="75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mniej niż 100%,</w:t>
            </w:r>
          </w:p>
          <w:p w14:paraId="15AF1CC2" w14:textId="77777777" w:rsidR="00843FB0" w:rsidRDefault="00614D56" w:rsidP="00164AEF">
            <w:pPr>
              <w:pStyle w:val="Akapitzlist"/>
              <w:numPr>
                <w:ilvl w:val="0"/>
                <w:numId w:val="14"/>
              </w:numPr>
              <w:spacing w:after="0"/>
              <w:ind w:left="75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bierny udział w seminarium,</w:t>
            </w:r>
          </w:p>
          <w:p w14:paraId="79EF0E59" w14:textId="77777777" w:rsidR="0007704C" w:rsidRPr="0007704C" w:rsidRDefault="0007704C" w:rsidP="00164AEF">
            <w:pPr>
              <w:pStyle w:val="Akapitzlist"/>
              <w:numPr>
                <w:ilvl w:val="0"/>
                <w:numId w:val="14"/>
              </w:numPr>
              <w:suppressAutoHyphens w:val="0"/>
              <w:spacing w:after="0" w:line="240" w:lineRule="auto"/>
              <w:ind w:left="750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07704C">
              <w:rPr>
                <w:rFonts w:ascii="Times New Roman" w:hAnsi="Times New Roman" w:cs="Times New Roman"/>
              </w:rPr>
              <w:t>uzyskanie oceny niedostatecznej z testu pisemnego/odpowiedzi ustnej,</w:t>
            </w:r>
          </w:p>
          <w:p w14:paraId="63065E4C" w14:textId="00C7A4C7" w:rsidR="00843FB0" w:rsidRDefault="00614D56" w:rsidP="00164AEF">
            <w:pPr>
              <w:pStyle w:val="Akapitzlist"/>
              <w:numPr>
                <w:ilvl w:val="0"/>
                <w:numId w:val="14"/>
              </w:numPr>
              <w:spacing w:after="0"/>
              <w:ind w:left="750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naganna postawa (brak respektowania czasu trwania seminarium, zajmowanie się sprawami innymi, nie związanymi z seminarium: śledzenie stron internetowych, używanie telefonu komórkowego, czytanie książki itp., przejawianie zachowań zmuszających wykładowcę do przerwania seminarium). </w:t>
            </w:r>
          </w:p>
        </w:tc>
      </w:tr>
      <w:tr w:rsidR="00843FB0" w14:paraId="1ADC3AFC" w14:textId="77777777" w:rsidTr="00164AE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3216" w14:textId="77777777" w:rsidR="00843FB0" w:rsidRDefault="00C9249F" w:rsidP="00164AE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92871">
              <w:rPr>
                <w:rFonts w:ascii="Times New Roman" w:hAnsi="Times New Roman" w:cs="Times New Roman"/>
                <w:b/>
                <w:bCs/>
              </w:rPr>
              <w:lastRenderedPageBreak/>
              <w:t>Praca własna</w:t>
            </w:r>
            <w:r w:rsidRPr="00892871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pod kierunkiem nauczyciela akademickiego </w:t>
            </w:r>
            <w:r w:rsidRPr="00892871">
              <w:rPr>
                <w:rFonts w:ascii="Times New Roman" w:hAnsi="Times New Roman" w:cs="Times New Roman"/>
                <w:b/>
                <w:bCs/>
              </w:rPr>
              <w:t>(PW)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645A5" w14:textId="77777777" w:rsidR="00843FB0" w:rsidRDefault="00614D56" w:rsidP="00164AEF">
            <w:pPr>
              <w:pStyle w:val="Bezodstpw"/>
              <w:numPr>
                <w:ilvl w:val="0"/>
                <w:numId w:val="5"/>
              </w:numPr>
              <w:suppressAutoHyphens w:val="0"/>
              <w:spacing w:line="254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opracowanie we własnym zakresie zagadnień przewidzianych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w tej formie kształcenia</w:t>
            </w:r>
          </w:p>
          <w:p w14:paraId="53CA81A3" w14:textId="77777777" w:rsidR="00843FB0" w:rsidRDefault="00614D56" w:rsidP="00164AEF">
            <w:pPr>
              <w:pStyle w:val="Bezodstpw"/>
              <w:numPr>
                <w:ilvl w:val="0"/>
                <w:numId w:val="5"/>
              </w:numPr>
              <w:suppressAutoHyphens w:val="0"/>
              <w:spacing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sprawdzenie przyswojonej wiedzy w trakcie odpowiedzi ustnej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843FB0" w14:paraId="78167DF8" w14:textId="77777777" w:rsidTr="00164AE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9730" w14:textId="09253456" w:rsidR="00843FB0" w:rsidRDefault="00614D56" w:rsidP="00164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EGZAMIN KOŃCOWY</w:t>
            </w:r>
          </w:p>
          <w:p w14:paraId="6FE7C468" w14:textId="77777777" w:rsidR="00843FB0" w:rsidRDefault="00614D56" w:rsidP="0016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z przedmiotu/MODUŁU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BDEC" w14:textId="77777777" w:rsidR="00843FB0" w:rsidRDefault="00614D56" w:rsidP="00164A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Warunki dopuszczenia do egzaminu:</w:t>
            </w:r>
          </w:p>
          <w:p w14:paraId="6590CF30" w14:textId="77777777" w:rsidR="00843FB0" w:rsidRPr="009323D1" w:rsidRDefault="00614D56" w:rsidP="00164AEF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323D1">
              <w:rPr>
                <w:rFonts w:ascii="Times New Roman" w:hAnsi="Times New Roman" w:cs="Times New Roman"/>
                <w:lang w:eastAsia="en-US"/>
              </w:rPr>
              <w:t xml:space="preserve">uzyskanie zaliczenia z wykładów,  </w:t>
            </w:r>
          </w:p>
          <w:p w14:paraId="7F695713" w14:textId="1F949E1E" w:rsidR="00843FB0" w:rsidRPr="009323D1" w:rsidRDefault="00614D56" w:rsidP="00164AEF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9323D1">
              <w:rPr>
                <w:rFonts w:ascii="Times New Roman" w:hAnsi="Times New Roman" w:cs="Times New Roman"/>
                <w:lang w:eastAsia="en-US"/>
              </w:rPr>
              <w:t xml:space="preserve">uzyskanie zaliczenia z </w:t>
            </w:r>
            <w:r w:rsidR="0017732E">
              <w:rPr>
                <w:rFonts w:ascii="Times New Roman" w:hAnsi="Times New Roman" w:cs="Times New Roman"/>
                <w:lang w:eastAsia="en-US"/>
              </w:rPr>
              <w:t>seminarium</w:t>
            </w:r>
            <w:r w:rsidRPr="009323D1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073E70A9" w14:textId="77777777" w:rsidR="00843FB0" w:rsidRDefault="00614D56" w:rsidP="00164AEF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Forma egzaminu: </w:t>
            </w:r>
          </w:p>
          <w:p w14:paraId="0174C782" w14:textId="77777777" w:rsidR="00843FB0" w:rsidRDefault="00614D56" w:rsidP="00164AEF">
            <w:pPr>
              <w:pStyle w:val="Akapitzlist"/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egzamin pisemny, test jednokrotnego wyboru, zdań niedokończonych, pytań otwartych i półotwartych.</w:t>
            </w:r>
          </w:p>
        </w:tc>
      </w:tr>
    </w:tbl>
    <w:p w14:paraId="11EB98B2" w14:textId="77777777" w:rsidR="00843FB0" w:rsidRDefault="00843FB0">
      <w:pPr>
        <w:rPr>
          <w:rFonts w:eastAsia="Times New Roman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0"/>
        <w:gridCol w:w="1163"/>
        <w:gridCol w:w="1986"/>
        <w:gridCol w:w="1248"/>
      </w:tblGrid>
      <w:tr w:rsidR="00E159B2" w:rsidRPr="00E159B2" w14:paraId="5F617EBB" w14:textId="77777777" w:rsidTr="00EE086F">
        <w:trPr>
          <w:trHeight w:hRule="exact" w:val="567"/>
        </w:trPr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D26D35C" w14:textId="77777777" w:rsidR="00E159B2" w:rsidRPr="00E159B2" w:rsidRDefault="00E159B2" w:rsidP="00E159B2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  <w:t xml:space="preserve">KRYTERIA OCENY ODPOWIEDZI USTNEJ 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587374D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Skala ocen </w:t>
            </w: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 xml:space="preserve">odpowiedzi ustnej </w:t>
            </w: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br/>
              <w:t>w odniesieniu do ilości uzyskanych punktów</w:t>
            </w:r>
          </w:p>
        </w:tc>
      </w:tr>
      <w:tr w:rsidR="00E159B2" w:rsidRPr="00E159B2" w14:paraId="6E4DA914" w14:textId="77777777" w:rsidTr="00EE086F">
        <w:trPr>
          <w:trHeight w:val="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AC38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159B2">
              <w:rPr>
                <w:b/>
                <w:color w:val="auto"/>
                <w:lang w:eastAsia="en-US"/>
              </w:rPr>
              <w:t>Lp.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A37A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b/>
                <w:color w:val="auto"/>
                <w:lang w:eastAsia="en-US"/>
              </w:rPr>
              <w:t>KRYTERIA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75EF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b/>
                <w:color w:val="auto"/>
                <w:lang w:eastAsia="en-US"/>
              </w:rPr>
              <w:t>Liczba punktów</w:t>
            </w:r>
          </w:p>
        </w:tc>
        <w:tc>
          <w:tcPr>
            <w:tcW w:w="3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19E7" w14:textId="77777777" w:rsidR="00E159B2" w:rsidRPr="00E159B2" w:rsidRDefault="00E159B2" w:rsidP="00E159B2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</w:tr>
      <w:tr w:rsidR="00E159B2" w:rsidRPr="00E159B2" w14:paraId="383B1BB9" w14:textId="77777777" w:rsidTr="00EE086F">
        <w:trPr>
          <w:trHeight w:hRule="exact"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4F57" w14:textId="77777777" w:rsidR="00E159B2" w:rsidRPr="00E159B2" w:rsidRDefault="00E159B2" w:rsidP="00E159B2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85CF" w14:textId="77777777" w:rsidR="00E159B2" w:rsidRPr="00E159B2" w:rsidRDefault="00E159B2" w:rsidP="00E159B2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41CB" w14:textId="77777777" w:rsidR="00E159B2" w:rsidRPr="00E159B2" w:rsidRDefault="00E159B2" w:rsidP="00E159B2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59702A8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bardzo 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D4DAEE3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</w:tr>
      <w:tr w:rsidR="00E159B2" w:rsidRPr="00E159B2" w14:paraId="65EA1D0B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5934" w14:textId="77777777" w:rsidR="00E159B2" w:rsidRPr="00E159B2" w:rsidRDefault="00E159B2" w:rsidP="00E159B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074A" w14:textId="77777777" w:rsidR="00E159B2" w:rsidRPr="00E159B2" w:rsidRDefault="00E159B2" w:rsidP="00E159B2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Zasób wiadomości, zrozumienie tematu.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9533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0-5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EAE8DFB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dobry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989C8D2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</w:tr>
      <w:tr w:rsidR="00E159B2" w:rsidRPr="00E159B2" w14:paraId="05D20D73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964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0ED6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Aktualność wiedzy z zakresu poruszanego tematu.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E4BC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0-5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564D497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83C8BF5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13-14</w:t>
            </w:r>
          </w:p>
        </w:tc>
      </w:tr>
      <w:tr w:rsidR="00E159B2" w:rsidRPr="00E159B2" w14:paraId="62D60F65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A747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38F7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Zastosowanie prawidłowej terminologii.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454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8183A3C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dostateczny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47EE2F8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11-12</w:t>
            </w:r>
          </w:p>
        </w:tc>
      </w:tr>
      <w:tr w:rsidR="00E159B2" w:rsidRPr="00E159B2" w14:paraId="630F3A45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8496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41BC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Spójność konstrukcji wypowiedzi.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C1EE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EAAB263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58A3B3C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9-10</w:t>
            </w:r>
          </w:p>
        </w:tc>
      </w:tr>
      <w:tr w:rsidR="00E159B2" w:rsidRPr="00E159B2" w14:paraId="040A446C" w14:textId="77777777" w:rsidTr="00EE086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239" w14:textId="77777777" w:rsidR="00E159B2" w:rsidRPr="00E159B2" w:rsidRDefault="00E159B2" w:rsidP="00E159B2">
            <w:pPr>
              <w:spacing w:line="25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19E5" w14:textId="77777777" w:rsidR="00E159B2" w:rsidRPr="00E159B2" w:rsidRDefault="00E159B2" w:rsidP="00E159B2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b/>
                <w:color w:val="auto"/>
                <w:lang w:eastAsia="en-US"/>
              </w:rPr>
              <w:t>RAZEM: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353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16 pkt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D6DBEE3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niedostateczny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640EE7F" w14:textId="77777777" w:rsidR="00E159B2" w:rsidRPr="00E159B2" w:rsidRDefault="00E159B2" w:rsidP="00E159B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 xml:space="preserve">&lt;8 </w:t>
            </w:r>
          </w:p>
        </w:tc>
      </w:tr>
    </w:tbl>
    <w:p w14:paraId="18EFA540" w14:textId="77777777" w:rsidR="00E159B2" w:rsidRPr="00E159B2" w:rsidRDefault="00E159B2" w:rsidP="00E159B2">
      <w:pPr>
        <w:spacing w:after="0"/>
        <w:rPr>
          <w:rFonts w:eastAsia="Times New Roman"/>
          <w:color w:val="auto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100"/>
      </w:tblGrid>
      <w:tr w:rsidR="00E159B2" w:rsidRPr="00E159B2" w14:paraId="5D5C7E8F" w14:textId="77777777" w:rsidTr="00EE086F">
        <w:trPr>
          <w:trHeight w:hRule="exact" w:val="51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CA33CB3" w14:textId="77777777" w:rsidR="00E159B2" w:rsidRPr="00E159B2" w:rsidRDefault="00E159B2" w:rsidP="00E159B2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E159B2"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  <w:t xml:space="preserve">KRYTERIA OCENY TESTU </w:t>
            </w:r>
          </w:p>
        </w:tc>
      </w:tr>
      <w:tr w:rsidR="00E159B2" w:rsidRPr="00E159B2" w14:paraId="690AD758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070247E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 xml:space="preserve">bardzo dobry           (5,0) bdb 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8DF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powyżej 91% poprawnych odpowiedzi</w:t>
            </w:r>
          </w:p>
        </w:tc>
      </w:tr>
      <w:tr w:rsidR="00E159B2" w:rsidRPr="00E159B2" w14:paraId="298E41AA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FF43DFB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 xml:space="preserve">dobry plus               (4,5) db plus 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F6B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81-90% poprawnych odpowiedzi</w:t>
            </w:r>
          </w:p>
        </w:tc>
      </w:tr>
      <w:tr w:rsidR="00E159B2" w:rsidRPr="00E159B2" w14:paraId="1753DD35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179EFC6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 xml:space="preserve">dobry                      (4,0) db 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0AD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71-80% poprawnych odpowiedzi</w:t>
            </w:r>
          </w:p>
        </w:tc>
      </w:tr>
      <w:tr w:rsidR="00E159B2" w:rsidRPr="00E159B2" w14:paraId="1C892EAE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75A045D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dostateczny plus     (3,5) dst plus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98D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66-70% poprawnych odpowiedzi</w:t>
            </w:r>
          </w:p>
        </w:tc>
      </w:tr>
      <w:tr w:rsidR="00E159B2" w:rsidRPr="00E159B2" w14:paraId="2EEF4CDF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5D0957D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dostateczny             (3,0) dst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2CE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60-65%  poprawnych odpowiedzi</w:t>
            </w:r>
          </w:p>
        </w:tc>
      </w:tr>
      <w:tr w:rsidR="00E159B2" w:rsidRPr="00E159B2" w14:paraId="76C925F9" w14:textId="77777777" w:rsidTr="00EE086F">
        <w:trPr>
          <w:trHeight w:hRule="exact" w:val="3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D64DE28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niedostateczny        (2,0) ndst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187" w14:textId="77777777" w:rsidR="00E159B2" w:rsidRPr="00E159B2" w:rsidRDefault="00E159B2" w:rsidP="00E159B2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159B2">
              <w:rPr>
                <w:rFonts w:ascii="Times New Roman" w:hAnsi="Times New Roman" w:cs="Times New Roman"/>
                <w:color w:val="auto"/>
                <w:lang w:eastAsia="en-US"/>
              </w:rPr>
              <w:t>poniżej 60% poprawnych odpowiedzi</w:t>
            </w:r>
          </w:p>
        </w:tc>
      </w:tr>
    </w:tbl>
    <w:p w14:paraId="6C42D38C" w14:textId="77777777" w:rsidR="00D31491" w:rsidRDefault="00D31491" w:rsidP="00614D56">
      <w:pPr>
        <w:spacing w:after="0"/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142"/>
        <w:gridCol w:w="454"/>
        <w:gridCol w:w="1417"/>
        <w:gridCol w:w="2835"/>
        <w:gridCol w:w="4389"/>
        <w:gridCol w:w="403"/>
      </w:tblGrid>
      <w:tr w:rsidR="00843FB0" w14:paraId="407E6476" w14:textId="77777777" w:rsidTr="00E159B2">
        <w:trPr>
          <w:trHeight w:hRule="exact" w:val="397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BA849D" w14:textId="77777777" w:rsidR="00843FB0" w:rsidRDefault="00614D56" w:rsidP="00BB38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WYKAZ LITERATURY</w:t>
            </w:r>
          </w:p>
        </w:tc>
      </w:tr>
      <w:tr w:rsidR="00843FB0" w14:paraId="0A049A03" w14:textId="77777777" w:rsidTr="00E159B2">
        <w:trPr>
          <w:trHeight w:hRule="exact" w:val="397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BE0CC26" w14:textId="77777777" w:rsidR="00843FB0" w:rsidRDefault="00614D56" w:rsidP="00BB389E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LITERATURA PODSTAWOWA</w:t>
            </w:r>
          </w:p>
        </w:tc>
      </w:tr>
      <w:tr w:rsidR="00BB389E" w14:paraId="3BFB64FF" w14:textId="77777777" w:rsidTr="00BB389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0E26" w14:textId="77777777" w:rsidR="00BB389E" w:rsidRDefault="00BB389E" w:rsidP="00BB38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CB654" w14:textId="3CA8B384" w:rsidR="00BB389E" w:rsidRPr="000871C4" w:rsidRDefault="00BB389E" w:rsidP="00BB38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5512">
              <w:rPr>
                <w:rFonts w:ascii="Times New Roman" w:hAnsi="Times New Roman" w:cs="Times New Roman"/>
                <w:lang w:val="en-GB"/>
              </w:rPr>
              <w:t>Kumar V</w:t>
            </w:r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Pr="005C5512">
              <w:rPr>
                <w:rFonts w:ascii="Times New Roman" w:hAnsi="Times New Roman" w:cs="Times New Roman"/>
                <w:lang w:val="en-GB"/>
              </w:rPr>
              <w:t>Abbas A.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C5512">
              <w:rPr>
                <w:rFonts w:ascii="Times New Roman" w:hAnsi="Times New Roman" w:cs="Times New Roman"/>
                <w:lang w:val="en-GB"/>
              </w:rPr>
              <w:t>Aster J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Pr="005C5512">
              <w:rPr>
                <w:rFonts w:ascii="Times New Roman" w:hAnsi="Times New Roman" w:cs="Times New Roman"/>
                <w:lang w:val="en-GB"/>
              </w:rPr>
              <w:t xml:space="preserve"> C. </w:t>
            </w:r>
            <w:r w:rsidRPr="009F1E38">
              <w:rPr>
                <w:rFonts w:ascii="Times New Roman" w:hAnsi="Times New Roman" w:cs="Times New Roman"/>
                <w:lang w:val="en-US"/>
              </w:rPr>
              <w:t xml:space="preserve">Robbins Patologia. wyd. 2.  Elsevier Urban &amp; Partner. </w:t>
            </w:r>
            <w:r w:rsidRPr="000871C4">
              <w:rPr>
                <w:rFonts w:ascii="Times New Roman" w:hAnsi="Times New Roman" w:cs="Times New Roman"/>
              </w:rPr>
              <w:t>Wrocław: 2014. </w:t>
            </w:r>
          </w:p>
        </w:tc>
      </w:tr>
      <w:tr w:rsidR="00BB389E" w14:paraId="05C22B74" w14:textId="77777777" w:rsidTr="00BB389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521F" w14:textId="77777777" w:rsidR="00BB389E" w:rsidRDefault="00BB389E" w:rsidP="00BB38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2DAD" w14:textId="1E81F44D" w:rsidR="00BB389E" w:rsidRPr="000871C4" w:rsidRDefault="00BB389E" w:rsidP="00BB38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1E38">
              <w:rPr>
                <w:rFonts w:ascii="Times New Roman" w:hAnsi="Times New Roman" w:cs="Times New Roman"/>
                <w:lang w:val="en-US"/>
              </w:rPr>
              <w:t xml:space="preserve">Silbernagl S. Lang F. Atlas Patofizjologii. </w:t>
            </w:r>
            <w:r>
              <w:rPr>
                <w:rFonts w:ascii="Times New Roman" w:hAnsi="Times New Roman" w:cs="Times New Roman"/>
              </w:rPr>
              <w:t xml:space="preserve">MedPharm. </w:t>
            </w:r>
          </w:p>
        </w:tc>
      </w:tr>
      <w:tr w:rsidR="00BB389E" w14:paraId="7F9689DE" w14:textId="77777777" w:rsidTr="00BB389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C04F" w14:textId="77777777" w:rsidR="00BB389E" w:rsidRDefault="00BB389E" w:rsidP="00BB38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4EE5" w14:textId="65FC4C27" w:rsidR="00BB389E" w:rsidRPr="000871C4" w:rsidRDefault="00BB389E" w:rsidP="00BB38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Guzek WJ. Patofizjologia człowieka w zarysie. PZWL Wydawnictwo Lekarskie. Warszawa 2011</w:t>
            </w:r>
            <w:r w:rsidRPr="000871C4">
              <w:rPr>
                <w:rFonts w:ascii="Times New Roman" w:hAnsi="Times New Roman" w:cs="Times New Roman"/>
              </w:rPr>
              <w:t> </w:t>
            </w:r>
          </w:p>
        </w:tc>
      </w:tr>
      <w:tr w:rsidR="00BB389E" w14:paraId="61AF9340" w14:textId="77777777" w:rsidTr="00E159B2">
        <w:trPr>
          <w:trHeight w:hRule="exact" w:val="397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341251" w14:textId="77777777" w:rsidR="00BB389E" w:rsidRDefault="00BB389E" w:rsidP="00BB389E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LITERATURA UZUPEŁNIAJĄCA</w:t>
            </w:r>
          </w:p>
        </w:tc>
      </w:tr>
      <w:tr w:rsidR="00BB389E" w14:paraId="1D062060" w14:textId="77777777" w:rsidTr="00BB389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F8AF" w14:textId="77777777" w:rsidR="00BB389E" w:rsidRDefault="00BB389E" w:rsidP="00BB38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23C5" w14:textId="36978E08" w:rsidR="00BB389E" w:rsidRDefault="00BB389E" w:rsidP="00BB389E">
            <w:pPr>
              <w:suppressAutoHyphens w:val="0"/>
              <w:spacing w:after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Dziedzic D. Choroby układu oddechowego. Wydaw. Lekarskie PZWL. Warszawa 2004. </w:t>
            </w:r>
          </w:p>
        </w:tc>
      </w:tr>
      <w:tr w:rsidR="00BB389E" w14:paraId="372A969A" w14:textId="77777777" w:rsidTr="00BB389E"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B442" w14:textId="77777777" w:rsidR="00BB389E" w:rsidRDefault="00BB389E" w:rsidP="00BB38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EFFD" w14:textId="632219EA" w:rsidR="00BB389E" w:rsidRDefault="00BB389E" w:rsidP="00BB389E">
            <w:pPr>
              <w:suppressAutoHyphens w:val="0"/>
              <w:spacing w:after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 xml:space="preserve">Spodaryk K. Patologia narządu ruchu. Wydawnictwo Lekarskie PZWL. Warszawa 2002. </w:t>
            </w:r>
          </w:p>
        </w:tc>
      </w:tr>
      <w:tr w:rsidR="00BB389E" w14:paraId="4A7B48B4" w14:textId="77777777" w:rsidTr="00614D56">
        <w:trPr>
          <w:gridBefore w:val="1"/>
          <w:gridAfter w:val="1"/>
          <w:wBefore w:w="142" w:type="dxa"/>
          <w:wAfter w:w="403" w:type="dxa"/>
        </w:trPr>
        <w:tc>
          <w:tcPr>
            <w:tcW w:w="1871" w:type="dxa"/>
            <w:gridSpan w:val="2"/>
            <w:shd w:val="clear" w:color="auto" w:fill="auto"/>
          </w:tcPr>
          <w:p w14:paraId="77E055AD" w14:textId="77777777" w:rsidR="00BB389E" w:rsidRDefault="00BB389E" w:rsidP="00BB389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43D5D7" w14:textId="77777777" w:rsidR="00BB389E" w:rsidRDefault="00BB389E" w:rsidP="00BB389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9" w:type="dxa"/>
            <w:shd w:val="clear" w:color="auto" w:fill="auto"/>
          </w:tcPr>
          <w:p w14:paraId="696F8D04" w14:textId="77777777" w:rsidR="00BB389E" w:rsidRDefault="00BB389E" w:rsidP="00BB389E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781D2A7" w14:textId="77777777" w:rsidR="00BB389E" w:rsidRDefault="00BB389E" w:rsidP="00BB389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Podpis koordynatora</w:t>
            </w:r>
            <w:r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</w:tr>
      <w:tr w:rsidR="00BB389E" w14:paraId="340DBAAF" w14:textId="77777777" w:rsidTr="00614D56">
        <w:trPr>
          <w:gridBefore w:val="1"/>
          <w:gridAfter w:val="1"/>
          <w:wBefore w:w="142" w:type="dxa"/>
          <w:wAfter w:w="403" w:type="dxa"/>
        </w:trPr>
        <w:tc>
          <w:tcPr>
            <w:tcW w:w="1871" w:type="dxa"/>
            <w:gridSpan w:val="2"/>
            <w:shd w:val="clear" w:color="auto" w:fill="auto"/>
          </w:tcPr>
          <w:p w14:paraId="76A0FAED" w14:textId="77777777" w:rsidR="00BB389E" w:rsidRDefault="00BB389E" w:rsidP="00BB389E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C758A0" w14:textId="77777777" w:rsidR="00BB389E" w:rsidRDefault="00BB389E" w:rsidP="00BB389E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9" w:type="dxa"/>
            <w:tcBorders>
              <w:bottom w:val="single" w:sz="4" w:space="0" w:color="000000"/>
            </w:tcBorders>
            <w:shd w:val="clear" w:color="auto" w:fill="auto"/>
          </w:tcPr>
          <w:p w14:paraId="329FB5C9" w14:textId="77777777" w:rsidR="00BB389E" w:rsidRDefault="00BB389E" w:rsidP="00BB389E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0DBF9D2D" w14:textId="77777777" w:rsidR="00843FB0" w:rsidRDefault="00843FB0" w:rsidP="00614D56">
      <w:pPr>
        <w:spacing w:after="0" w:line="360" w:lineRule="auto"/>
        <w:ind w:left="502" w:hanging="502"/>
        <w:jc w:val="both"/>
      </w:pPr>
    </w:p>
    <w:sectPr w:rsidR="00843FB0" w:rsidSect="00901FF9">
      <w:footerReference w:type="default" r:id="rId8"/>
      <w:pgSz w:w="11906" w:h="16838"/>
      <w:pgMar w:top="1417" w:right="1417" w:bottom="1417" w:left="1417" w:header="0" w:footer="850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3FE2" w14:textId="77777777" w:rsidR="00AC47A3" w:rsidRDefault="00AC47A3" w:rsidP="00901FF9">
      <w:pPr>
        <w:spacing w:after="0" w:line="240" w:lineRule="auto"/>
      </w:pPr>
      <w:r>
        <w:separator/>
      </w:r>
    </w:p>
  </w:endnote>
  <w:endnote w:type="continuationSeparator" w:id="0">
    <w:p w14:paraId="33CC7E99" w14:textId="77777777" w:rsidR="00AC47A3" w:rsidRDefault="00AC47A3" w:rsidP="0090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1293" w14:textId="3A639533" w:rsidR="00901FF9" w:rsidRDefault="00901FF9">
    <w:pPr>
      <w:pStyle w:val="Stopka"/>
    </w:pPr>
    <w:r w:rsidRPr="00B56CE4">
      <w:rPr>
        <w:sz w:val="16"/>
        <w:szCs w:val="16"/>
      </w:rPr>
      <w:t>OBOWIĄZUJE od roku akademickiego 2022/2023</w:t>
    </w:r>
  </w:p>
  <w:p w14:paraId="42992696" w14:textId="77777777" w:rsidR="00901FF9" w:rsidRDefault="00901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0E58" w14:textId="77777777" w:rsidR="00AC47A3" w:rsidRDefault="00AC47A3" w:rsidP="00901FF9">
      <w:pPr>
        <w:spacing w:after="0" w:line="240" w:lineRule="auto"/>
      </w:pPr>
      <w:r>
        <w:separator/>
      </w:r>
    </w:p>
  </w:footnote>
  <w:footnote w:type="continuationSeparator" w:id="0">
    <w:p w14:paraId="4B432312" w14:textId="77777777" w:rsidR="00AC47A3" w:rsidRDefault="00AC47A3" w:rsidP="0090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1BC"/>
    <w:multiLevelType w:val="multilevel"/>
    <w:tmpl w:val="178EF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751509"/>
    <w:multiLevelType w:val="multilevel"/>
    <w:tmpl w:val="37BA6C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41C5CD7"/>
    <w:multiLevelType w:val="multilevel"/>
    <w:tmpl w:val="01F46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5B7C17"/>
    <w:multiLevelType w:val="multilevel"/>
    <w:tmpl w:val="A044E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7C6F6D"/>
    <w:multiLevelType w:val="hybridMultilevel"/>
    <w:tmpl w:val="BDA60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02ED8"/>
    <w:multiLevelType w:val="multilevel"/>
    <w:tmpl w:val="AEDCB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2C01E9"/>
    <w:multiLevelType w:val="multilevel"/>
    <w:tmpl w:val="E94C91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C15F46"/>
    <w:multiLevelType w:val="multilevel"/>
    <w:tmpl w:val="74321C22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06F33"/>
    <w:multiLevelType w:val="hybridMultilevel"/>
    <w:tmpl w:val="10B8DD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E726C7"/>
    <w:multiLevelType w:val="multilevel"/>
    <w:tmpl w:val="B93485F6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473960"/>
    <w:multiLevelType w:val="multilevel"/>
    <w:tmpl w:val="BC965D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E3CFD"/>
    <w:multiLevelType w:val="multilevel"/>
    <w:tmpl w:val="D69466F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042ABA"/>
    <w:multiLevelType w:val="multilevel"/>
    <w:tmpl w:val="A2A87D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C42633"/>
    <w:multiLevelType w:val="multilevel"/>
    <w:tmpl w:val="603C7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911476">
    <w:abstractNumId w:val="0"/>
  </w:num>
  <w:num w:numId="2" w16cid:durableId="1343432898">
    <w:abstractNumId w:val="7"/>
  </w:num>
  <w:num w:numId="3" w16cid:durableId="1681811692">
    <w:abstractNumId w:val="5"/>
  </w:num>
  <w:num w:numId="4" w16cid:durableId="1918250258">
    <w:abstractNumId w:val="13"/>
  </w:num>
  <w:num w:numId="5" w16cid:durableId="229318145">
    <w:abstractNumId w:val="2"/>
  </w:num>
  <w:num w:numId="6" w16cid:durableId="1033577518">
    <w:abstractNumId w:val="11"/>
  </w:num>
  <w:num w:numId="7" w16cid:durableId="1541815705">
    <w:abstractNumId w:val="9"/>
  </w:num>
  <w:num w:numId="8" w16cid:durableId="2140220438">
    <w:abstractNumId w:val="10"/>
  </w:num>
  <w:num w:numId="9" w16cid:durableId="143162006">
    <w:abstractNumId w:val="6"/>
  </w:num>
  <w:num w:numId="10" w16cid:durableId="1909685661">
    <w:abstractNumId w:val="3"/>
  </w:num>
  <w:num w:numId="11" w16cid:durableId="893810731">
    <w:abstractNumId w:val="1"/>
  </w:num>
  <w:num w:numId="12" w16cid:durableId="690911692">
    <w:abstractNumId w:val="4"/>
  </w:num>
  <w:num w:numId="13" w16cid:durableId="1009794014">
    <w:abstractNumId w:val="8"/>
  </w:num>
  <w:num w:numId="14" w16cid:durableId="1117985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B0"/>
    <w:rsid w:val="0002356F"/>
    <w:rsid w:val="00074E48"/>
    <w:rsid w:val="0007704C"/>
    <w:rsid w:val="0009229B"/>
    <w:rsid w:val="000A5CDF"/>
    <w:rsid w:val="000D7973"/>
    <w:rsid w:val="001073E7"/>
    <w:rsid w:val="00164AEF"/>
    <w:rsid w:val="0017732E"/>
    <w:rsid w:val="002115E8"/>
    <w:rsid w:val="002E5195"/>
    <w:rsid w:val="003643D0"/>
    <w:rsid w:val="00387C6E"/>
    <w:rsid w:val="00411B98"/>
    <w:rsid w:val="00495C28"/>
    <w:rsid w:val="004C18EC"/>
    <w:rsid w:val="00564A71"/>
    <w:rsid w:val="005C3886"/>
    <w:rsid w:val="005C5512"/>
    <w:rsid w:val="005D7055"/>
    <w:rsid w:val="005F7E25"/>
    <w:rsid w:val="00614D56"/>
    <w:rsid w:val="00682FCE"/>
    <w:rsid w:val="006C3FBA"/>
    <w:rsid w:val="0071505D"/>
    <w:rsid w:val="007829F6"/>
    <w:rsid w:val="007A0E92"/>
    <w:rsid w:val="007A1108"/>
    <w:rsid w:val="00843FB0"/>
    <w:rsid w:val="0087549E"/>
    <w:rsid w:val="00892871"/>
    <w:rsid w:val="008D1A69"/>
    <w:rsid w:val="00901FF9"/>
    <w:rsid w:val="009173B4"/>
    <w:rsid w:val="009323D1"/>
    <w:rsid w:val="009966E3"/>
    <w:rsid w:val="009F1E38"/>
    <w:rsid w:val="00A50B2B"/>
    <w:rsid w:val="00A65CE7"/>
    <w:rsid w:val="00A67781"/>
    <w:rsid w:val="00AC47A3"/>
    <w:rsid w:val="00B8382F"/>
    <w:rsid w:val="00BB389E"/>
    <w:rsid w:val="00BE68AF"/>
    <w:rsid w:val="00BF4861"/>
    <w:rsid w:val="00C2196B"/>
    <w:rsid w:val="00C362C6"/>
    <w:rsid w:val="00C9249F"/>
    <w:rsid w:val="00D31491"/>
    <w:rsid w:val="00D52D01"/>
    <w:rsid w:val="00D752EA"/>
    <w:rsid w:val="00E159B2"/>
    <w:rsid w:val="00E97A07"/>
    <w:rsid w:val="00F011C2"/>
    <w:rsid w:val="00F44DF4"/>
    <w:rsid w:val="00F53263"/>
    <w:rsid w:val="00FD0092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2F21"/>
  <w15:docId w15:val="{30D04395-60EC-4927-8901-0A52E03B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2C0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5252C0"/>
    <w:rPr>
      <w:color w:val="000080"/>
      <w:u w:val="single"/>
    </w:rPr>
  </w:style>
  <w:style w:type="character" w:customStyle="1" w:styleId="ListLabel1">
    <w:name w:val="ListLabel 1"/>
    <w:qFormat/>
    <w:rsid w:val="00685629"/>
    <w:rPr>
      <w:rFonts w:ascii="Times New Roman" w:hAnsi="Times New Roman"/>
      <w:b/>
    </w:rPr>
  </w:style>
  <w:style w:type="character" w:customStyle="1" w:styleId="ListLabel2">
    <w:name w:val="ListLabel 2"/>
    <w:qFormat/>
    <w:rsid w:val="00685629"/>
    <w:rPr>
      <w:b w:val="0"/>
    </w:rPr>
  </w:style>
  <w:style w:type="character" w:customStyle="1" w:styleId="ListLabel3">
    <w:name w:val="ListLabel 3"/>
    <w:qFormat/>
    <w:rsid w:val="00685629"/>
    <w:rPr>
      <w:rFonts w:cs="Courier New"/>
    </w:rPr>
  </w:style>
  <w:style w:type="character" w:customStyle="1" w:styleId="ListLabel4">
    <w:name w:val="ListLabel 4"/>
    <w:qFormat/>
    <w:rsid w:val="00685629"/>
    <w:rPr>
      <w:rFonts w:cs="Courier New"/>
    </w:rPr>
  </w:style>
  <w:style w:type="character" w:customStyle="1" w:styleId="ListLabel5">
    <w:name w:val="ListLabel 5"/>
    <w:qFormat/>
    <w:rsid w:val="00685629"/>
    <w:rPr>
      <w:rFonts w:cs="Courier New"/>
    </w:rPr>
  </w:style>
  <w:style w:type="character" w:customStyle="1" w:styleId="ListLabel6">
    <w:name w:val="ListLabel 6"/>
    <w:qFormat/>
    <w:rsid w:val="00685629"/>
    <w:rPr>
      <w:rFonts w:ascii="Times New Roman" w:hAnsi="Times New Roman"/>
      <w:b/>
    </w:rPr>
  </w:style>
  <w:style w:type="character" w:customStyle="1" w:styleId="ListLabel7">
    <w:name w:val="ListLabel 7"/>
    <w:qFormat/>
    <w:rsid w:val="00685629"/>
    <w:rPr>
      <w:rFonts w:ascii="Times New Roman" w:hAnsi="Times New Roman" w:cs="Symbol"/>
    </w:rPr>
  </w:style>
  <w:style w:type="character" w:customStyle="1" w:styleId="ListLabel8">
    <w:name w:val="ListLabel 8"/>
    <w:qFormat/>
    <w:rsid w:val="00685629"/>
    <w:rPr>
      <w:rFonts w:ascii="Times New Roman" w:hAnsi="Times New Roman" w:cs="Symbol"/>
    </w:rPr>
  </w:style>
  <w:style w:type="character" w:customStyle="1" w:styleId="ListLabel9">
    <w:name w:val="ListLabel 9"/>
    <w:qFormat/>
    <w:rsid w:val="00685629"/>
    <w:rPr>
      <w:rFonts w:ascii="Times New Roman" w:hAnsi="Times New Roman" w:cs="Symbol"/>
    </w:rPr>
  </w:style>
  <w:style w:type="character" w:customStyle="1" w:styleId="ListLabel10">
    <w:name w:val="ListLabel 10"/>
    <w:qFormat/>
    <w:rsid w:val="00685629"/>
    <w:rPr>
      <w:rFonts w:ascii="Times New Roman" w:hAnsi="Times New Roman" w:cs="Symbol"/>
    </w:rPr>
  </w:style>
  <w:style w:type="character" w:customStyle="1" w:styleId="ListLabel11">
    <w:name w:val="ListLabel 11"/>
    <w:qFormat/>
    <w:rsid w:val="00685629"/>
    <w:rPr>
      <w:rFonts w:cs="Courier New"/>
    </w:rPr>
  </w:style>
  <w:style w:type="character" w:customStyle="1" w:styleId="ListLabel12">
    <w:name w:val="ListLabel 12"/>
    <w:qFormat/>
    <w:rsid w:val="00685629"/>
    <w:rPr>
      <w:rFonts w:cs="Wingdings"/>
    </w:rPr>
  </w:style>
  <w:style w:type="character" w:customStyle="1" w:styleId="ListLabel13">
    <w:name w:val="ListLabel 13"/>
    <w:qFormat/>
    <w:rsid w:val="00685629"/>
    <w:rPr>
      <w:rFonts w:cs="Symbol"/>
    </w:rPr>
  </w:style>
  <w:style w:type="character" w:customStyle="1" w:styleId="ListLabel14">
    <w:name w:val="ListLabel 14"/>
    <w:qFormat/>
    <w:rsid w:val="00685629"/>
    <w:rPr>
      <w:rFonts w:cs="Courier New"/>
    </w:rPr>
  </w:style>
  <w:style w:type="character" w:customStyle="1" w:styleId="ListLabel15">
    <w:name w:val="ListLabel 15"/>
    <w:qFormat/>
    <w:rsid w:val="00685629"/>
    <w:rPr>
      <w:rFonts w:cs="Wingdings"/>
    </w:rPr>
  </w:style>
  <w:style w:type="character" w:customStyle="1" w:styleId="ListLabel16">
    <w:name w:val="ListLabel 16"/>
    <w:qFormat/>
    <w:rsid w:val="00685629"/>
    <w:rPr>
      <w:rFonts w:cs="Symbol"/>
    </w:rPr>
  </w:style>
  <w:style w:type="character" w:customStyle="1" w:styleId="ListLabel17">
    <w:name w:val="ListLabel 17"/>
    <w:qFormat/>
    <w:rsid w:val="00685629"/>
    <w:rPr>
      <w:rFonts w:cs="Courier New"/>
    </w:rPr>
  </w:style>
  <w:style w:type="character" w:customStyle="1" w:styleId="ListLabel18">
    <w:name w:val="ListLabel 18"/>
    <w:qFormat/>
    <w:rsid w:val="00685629"/>
    <w:rPr>
      <w:rFonts w:cs="Wingding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1180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1180B"/>
    <w:rPr>
      <w:rFonts w:ascii="Liberation Sans" w:eastAsia="Microsoft YaHei" w:hAnsi="Liberation Sans" w:cs="Arial"/>
      <w:color w:val="00000A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118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1180B"/>
    <w:rPr>
      <w:rFonts w:cs="Calibri"/>
      <w:color w:val="00000A"/>
      <w:sz w:val="22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1180B"/>
    <w:rPr>
      <w:rFonts w:ascii="Calibri" w:eastAsia="Calibri" w:hAnsi="Calibri" w:cs="Calibri"/>
      <w:b/>
      <w:bCs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180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qFormat/>
    <w:locked/>
    <w:rsid w:val="00D1180B"/>
    <w:rPr>
      <w:rFonts w:ascii="Arial" w:eastAsia="Arial" w:hAnsi="Arial" w:cs="Arial"/>
      <w:color w:val="000000"/>
      <w:sz w:val="18"/>
      <w:szCs w:val="18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1180B"/>
    <w:rPr>
      <w:sz w:val="16"/>
      <w:szCs w:val="16"/>
    </w:rPr>
  </w:style>
  <w:style w:type="character" w:customStyle="1" w:styleId="ListLabel19">
    <w:name w:val="ListLabel 19"/>
    <w:qFormat/>
    <w:rsid w:val="00843FB0"/>
    <w:rPr>
      <w:b/>
    </w:rPr>
  </w:style>
  <w:style w:type="character" w:customStyle="1" w:styleId="ListLabel20">
    <w:name w:val="ListLabel 20"/>
    <w:qFormat/>
    <w:rsid w:val="00843FB0"/>
    <w:rPr>
      <w:rFonts w:cs="Symbol"/>
    </w:rPr>
  </w:style>
  <w:style w:type="character" w:customStyle="1" w:styleId="ListLabel21">
    <w:name w:val="ListLabel 21"/>
    <w:qFormat/>
    <w:rsid w:val="00843FB0"/>
    <w:rPr>
      <w:rFonts w:cs="Symbol"/>
    </w:rPr>
  </w:style>
  <w:style w:type="character" w:customStyle="1" w:styleId="ListLabel22">
    <w:name w:val="ListLabel 22"/>
    <w:qFormat/>
    <w:rsid w:val="00843FB0"/>
    <w:rPr>
      <w:rFonts w:cs="Symbol"/>
    </w:rPr>
  </w:style>
  <w:style w:type="character" w:customStyle="1" w:styleId="ListLabel23">
    <w:name w:val="ListLabel 23"/>
    <w:qFormat/>
    <w:rsid w:val="00843FB0"/>
    <w:rPr>
      <w:rFonts w:ascii="Times New Roman" w:hAnsi="Times New Roman" w:cs="Symbol"/>
    </w:rPr>
  </w:style>
  <w:style w:type="character" w:customStyle="1" w:styleId="ListLabel24">
    <w:name w:val="ListLabel 24"/>
    <w:qFormat/>
    <w:rsid w:val="00843FB0"/>
    <w:rPr>
      <w:rFonts w:cs="Courier New"/>
    </w:rPr>
  </w:style>
  <w:style w:type="character" w:customStyle="1" w:styleId="ListLabel25">
    <w:name w:val="ListLabel 25"/>
    <w:qFormat/>
    <w:rsid w:val="00843FB0"/>
    <w:rPr>
      <w:rFonts w:cs="Wingdings"/>
    </w:rPr>
  </w:style>
  <w:style w:type="character" w:customStyle="1" w:styleId="ListLabel26">
    <w:name w:val="ListLabel 26"/>
    <w:qFormat/>
    <w:rsid w:val="00843FB0"/>
    <w:rPr>
      <w:rFonts w:cs="Symbol"/>
    </w:rPr>
  </w:style>
  <w:style w:type="character" w:customStyle="1" w:styleId="ListLabel27">
    <w:name w:val="ListLabel 27"/>
    <w:qFormat/>
    <w:rsid w:val="00843FB0"/>
    <w:rPr>
      <w:rFonts w:cs="Courier New"/>
    </w:rPr>
  </w:style>
  <w:style w:type="character" w:customStyle="1" w:styleId="ListLabel28">
    <w:name w:val="ListLabel 28"/>
    <w:qFormat/>
    <w:rsid w:val="00843FB0"/>
    <w:rPr>
      <w:rFonts w:cs="Wingdings"/>
    </w:rPr>
  </w:style>
  <w:style w:type="character" w:customStyle="1" w:styleId="ListLabel29">
    <w:name w:val="ListLabel 29"/>
    <w:qFormat/>
    <w:rsid w:val="00843FB0"/>
    <w:rPr>
      <w:rFonts w:cs="Symbol"/>
    </w:rPr>
  </w:style>
  <w:style w:type="character" w:customStyle="1" w:styleId="ListLabel30">
    <w:name w:val="ListLabel 30"/>
    <w:qFormat/>
    <w:rsid w:val="00843FB0"/>
    <w:rPr>
      <w:rFonts w:cs="Courier New"/>
    </w:rPr>
  </w:style>
  <w:style w:type="character" w:customStyle="1" w:styleId="ListLabel31">
    <w:name w:val="ListLabel 31"/>
    <w:qFormat/>
    <w:rsid w:val="00843FB0"/>
    <w:rPr>
      <w:rFonts w:cs="Wingdings"/>
    </w:rPr>
  </w:style>
  <w:style w:type="character" w:customStyle="1" w:styleId="ListLabel32">
    <w:name w:val="ListLabel 32"/>
    <w:qFormat/>
    <w:rsid w:val="00843FB0"/>
    <w:rPr>
      <w:rFonts w:cs="Courier New"/>
    </w:rPr>
  </w:style>
  <w:style w:type="character" w:customStyle="1" w:styleId="ListLabel33">
    <w:name w:val="ListLabel 33"/>
    <w:qFormat/>
    <w:rsid w:val="00843FB0"/>
    <w:rPr>
      <w:rFonts w:cs="Courier New"/>
    </w:rPr>
  </w:style>
  <w:style w:type="character" w:customStyle="1" w:styleId="ListLabel34">
    <w:name w:val="ListLabel 34"/>
    <w:qFormat/>
    <w:rsid w:val="00843FB0"/>
    <w:rPr>
      <w:rFonts w:cs="Courier New"/>
    </w:rPr>
  </w:style>
  <w:style w:type="character" w:customStyle="1" w:styleId="ListLabel35">
    <w:name w:val="ListLabel 35"/>
    <w:qFormat/>
    <w:rsid w:val="00843FB0"/>
    <w:rPr>
      <w:rFonts w:cs="Courier New"/>
    </w:rPr>
  </w:style>
  <w:style w:type="character" w:customStyle="1" w:styleId="ListLabel36">
    <w:name w:val="ListLabel 36"/>
    <w:qFormat/>
    <w:rsid w:val="00843FB0"/>
    <w:rPr>
      <w:rFonts w:cs="Courier New"/>
    </w:rPr>
  </w:style>
  <w:style w:type="character" w:customStyle="1" w:styleId="ListLabel37">
    <w:name w:val="ListLabel 37"/>
    <w:qFormat/>
    <w:rsid w:val="00843FB0"/>
    <w:rPr>
      <w:rFonts w:cs="Courier New"/>
    </w:rPr>
  </w:style>
  <w:style w:type="character" w:customStyle="1" w:styleId="ListLabel38">
    <w:name w:val="ListLabel 38"/>
    <w:qFormat/>
    <w:rsid w:val="00843FB0"/>
    <w:rPr>
      <w:rFonts w:cs="Courier New"/>
    </w:rPr>
  </w:style>
  <w:style w:type="character" w:customStyle="1" w:styleId="ListLabel39">
    <w:name w:val="ListLabel 39"/>
    <w:qFormat/>
    <w:rsid w:val="00843FB0"/>
    <w:rPr>
      <w:rFonts w:cs="Courier New"/>
    </w:rPr>
  </w:style>
  <w:style w:type="character" w:customStyle="1" w:styleId="ListLabel40">
    <w:name w:val="ListLabel 40"/>
    <w:qFormat/>
    <w:rsid w:val="00843FB0"/>
    <w:rPr>
      <w:rFonts w:cs="Courier New"/>
    </w:rPr>
  </w:style>
  <w:style w:type="character" w:customStyle="1" w:styleId="ListLabel41">
    <w:name w:val="ListLabel 41"/>
    <w:qFormat/>
    <w:rsid w:val="00843FB0"/>
    <w:rPr>
      <w:rFonts w:ascii="Times New Roman" w:hAnsi="Times New Roman" w:cs="Times New Roman"/>
    </w:rPr>
  </w:style>
  <w:style w:type="character" w:customStyle="1" w:styleId="ListLabel42">
    <w:name w:val="ListLabel 42"/>
    <w:qFormat/>
    <w:rsid w:val="00843FB0"/>
    <w:rPr>
      <w:rFonts w:cs="Courier New"/>
    </w:rPr>
  </w:style>
  <w:style w:type="character" w:customStyle="1" w:styleId="ListLabel43">
    <w:name w:val="ListLabel 43"/>
    <w:qFormat/>
    <w:rsid w:val="00843FB0"/>
    <w:rPr>
      <w:rFonts w:cs="Courier New"/>
    </w:rPr>
  </w:style>
  <w:style w:type="character" w:customStyle="1" w:styleId="ListLabel44">
    <w:name w:val="ListLabel 44"/>
    <w:qFormat/>
    <w:rsid w:val="00843FB0"/>
    <w:rPr>
      <w:rFonts w:cs="Courier New"/>
    </w:rPr>
  </w:style>
  <w:style w:type="character" w:customStyle="1" w:styleId="ListLabel45">
    <w:name w:val="ListLabel 45"/>
    <w:qFormat/>
    <w:rsid w:val="00843FB0"/>
    <w:rPr>
      <w:rFonts w:ascii="Times New Roman" w:hAnsi="Times New Roman" w:cs="Times New Roman"/>
    </w:rPr>
  </w:style>
  <w:style w:type="character" w:customStyle="1" w:styleId="ListLabel46">
    <w:name w:val="ListLabel 46"/>
    <w:qFormat/>
    <w:rsid w:val="00843FB0"/>
    <w:rPr>
      <w:rFonts w:cs="Courier New"/>
    </w:rPr>
  </w:style>
  <w:style w:type="character" w:customStyle="1" w:styleId="ListLabel47">
    <w:name w:val="ListLabel 47"/>
    <w:qFormat/>
    <w:rsid w:val="00843FB0"/>
    <w:rPr>
      <w:rFonts w:cs="Courier New"/>
    </w:rPr>
  </w:style>
  <w:style w:type="character" w:customStyle="1" w:styleId="ListLabel48">
    <w:name w:val="ListLabel 48"/>
    <w:qFormat/>
    <w:rsid w:val="00843FB0"/>
    <w:rPr>
      <w:rFonts w:cs="Courier New"/>
    </w:rPr>
  </w:style>
  <w:style w:type="character" w:customStyle="1" w:styleId="ListLabel49">
    <w:name w:val="ListLabel 49"/>
    <w:qFormat/>
    <w:rsid w:val="00843FB0"/>
    <w:rPr>
      <w:rFonts w:ascii="Times New Roman" w:hAnsi="Times New Roman" w:cs="Courier New"/>
      <w:b/>
    </w:rPr>
  </w:style>
  <w:style w:type="character" w:customStyle="1" w:styleId="ListLabel50">
    <w:name w:val="ListLabel 50"/>
    <w:qFormat/>
    <w:rsid w:val="00843FB0"/>
    <w:rPr>
      <w:rFonts w:cs="Courier New"/>
    </w:rPr>
  </w:style>
  <w:style w:type="character" w:customStyle="1" w:styleId="ListLabel51">
    <w:name w:val="ListLabel 51"/>
    <w:qFormat/>
    <w:rsid w:val="00843FB0"/>
    <w:rPr>
      <w:rFonts w:cs="Courier New"/>
    </w:rPr>
  </w:style>
  <w:style w:type="character" w:customStyle="1" w:styleId="ListLabel52">
    <w:name w:val="ListLabel 52"/>
    <w:qFormat/>
    <w:rsid w:val="00843FB0"/>
    <w:rPr>
      <w:rFonts w:cs="Courier New"/>
    </w:rPr>
  </w:style>
  <w:style w:type="character" w:customStyle="1" w:styleId="ListLabel53">
    <w:name w:val="ListLabel 53"/>
    <w:qFormat/>
    <w:rsid w:val="00843FB0"/>
    <w:rPr>
      <w:rFonts w:cs="Courier New"/>
    </w:rPr>
  </w:style>
  <w:style w:type="character" w:customStyle="1" w:styleId="ListLabel54">
    <w:name w:val="ListLabel 54"/>
    <w:qFormat/>
    <w:rsid w:val="00843FB0"/>
    <w:rPr>
      <w:rFonts w:cs="Courier New"/>
    </w:rPr>
  </w:style>
  <w:style w:type="character" w:customStyle="1" w:styleId="ListLabel55">
    <w:name w:val="ListLabel 55"/>
    <w:qFormat/>
    <w:rsid w:val="00843FB0"/>
    <w:rPr>
      <w:rFonts w:cs="Courier New"/>
    </w:rPr>
  </w:style>
  <w:style w:type="character" w:customStyle="1" w:styleId="ListLabel56">
    <w:name w:val="ListLabel 56"/>
    <w:qFormat/>
    <w:rsid w:val="00843FB0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43F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85629"/>
    <w:pPr>
      <w:spacing w:after="140" w:line="288" w:lineRule="auto"/>
    </w:pPr>
  </w:style>
  <w:style w:type="paragraph" w:styleId="Lista">
    <w:name w:val="List"/>
    <w:basedOn w:val="Tekstpodstawowy"/>
    <w:rsid w:val="00685629"/>
    <w:rPr>
      <w:rFonts w:cs="Arial"/>
    </w:rPr>
  </w:style>
  <w:style w:type="paragraph" w:customStyle="1" w:styleId="Legenda1">
    <w:name w:val="Legenda1"/>
    <w:basedOn w:val="Normalny"/>
    <w:qFormat/>
    <w:rsid w:val="00843F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5629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uiPriority w:val="99"/>
    <w:qFormat/>
    <w:rsid w:val="006856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0">
    <w:name w:val="Legenda1"/>
    <w:basedOn w:val="Normalny"/>
    <w:qFormat/>
    <w:rsid w:val="006856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5252C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52C0"/>
    <w:pPr>
      <w:suppressAutoHyphens/>
    </w:pPr>
    <w:rPr>
      <w:rFonts w:ascii="Calibri" w:eastAsia="Calibri" w:hAnsi="Calibri" w:cs="Calibri"/>
      <w:color w:val="00000A"/>
      <w:sz w:val="22"/>
      <w:lang w:eastAsia="ar-SA"/>
    </w:rPr>
  </w:style>
  <w:style w:type="paragraph" w:styleId="Akapitzlist">
    <w:name w:val="List Paragraph"/>
    <w:basedOn w:val="Normalny"/>
    <w:qFormat/>
    <w:rsid w:val="005252C0"/>
    <w:pPr>
      <w:ind w:left="720"/>
    </w:pPr>
  </w:style>
  <w:style w:type="paragraph" w:customStyle="1" w:styleId="Pa18">
    <w:name w:val="Pa18"/>
    <w:basedOn w:val="Normalny"/>
    <w:uiPriority w:val="99"/>
    <w:qFormat/>
    <w:rsid w:val="005252C0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6">
    <w:name w:val="Pa6"/>
    <w:basedOn w:val="Normalny"/>
    <w:uiPriority w:val="99"/>
    <w:qFormat/>
    <w:rsid w:val="005252C0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3">
    <w:name w:val="Pa23"/>
    <w:basedOn w:val="Normalny"/>
    <w:uiPriority w:val="99"/>
    <w:qFormat/>
    <w:rsid w:val="005252C0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1180B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semiHidden/>
    <w:unhideWhenUsed/>
    <w:rsid w:val="00D1180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1180B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180B"/>
    <w:pPr>
      <w:suppressAutoHyphens w:val="0"/>
      <w:spacing w:after="0" w:line="240" w:lineRule="auto"/>
    </w:pPr>
    <w:rPr>
      <w:rFonts w:ascii="Segoe UI" w:eastAsia="Times New Roman" w:hAnsi="Segoe UI" w:cs="Segoe UI"/>
      <w:color w:val="auto"/>
      <w:sz w:val="18"/>
      <w:szCs w:val="18"/>
      <w:lang w:eastAsia="pl-PL"/>
    </w:rPr>
  </w:style>
  <w:style w:type="paragraph" w:customStyle="1" w:styleId="Teksttreci0">
    <w:name w:val="Tekst treści"/>
    <w:basedOn w:val="Normalny"/>
    <w:link w:val="Teksttreci"/>
    <w:qFormat/>
    <w:rsid w:val="00D1180B"/>
    <w:pPr>
      <w:widowControl w:val="0"/>
      <w:shd w:val="clear" w:color="auto" w:fill="FFFFFF"/>
      <w:suppressAutoHyphens w:val="0"/>
      <w:spacing w:after="0"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  <w:lang w:eastAsia="pl-PL"/>
    </w:rPr>
  </w:style>
  <w:style w:type="paragraph" w:customStyle="1" w:styleId="Default">
    <w:name w:val="Default"/>
    <w:qFormat/>
    <w:rsid w:val="00D1180B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90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rsid w:val="00901FF9"/>
    <w:rPr>
      <w:rFonts w:ascii="Calibri" w:eastAsia="Calibri" w:hAnsi="Calibri" w:cs="Calibri"/>
      <w:color w:val="00000A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EDC0-50F2-4FFE-A94F-9925ABE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1609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PMWSZ w Opolu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Piotr Jerzy Gurowiec</cp:lastModifiedBy>
  <cp:revision>4</cp:revision>
  <cp:lastPrinted>2022-01-14T15:29:00Z</cp:lastPrinted>
  <dcterms:created xsi:type="dcterms:W3CDTF">2022-05-24T18:26:00Z</dcterms:created>
  <dcterms:modified xsi:type="dcterms:W3CDTF">2022-05-28T07:20:00Z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PMWSZ w Opolu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